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744" w:rsidRDefault="00401744" w:rsidP="00C5575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D13FB" w:rsidRPr="00D41703" w:rsidRDefault="00BD13FB" w:rsidP="00BD13FB">
      <w:pPr>
        <w:pStyle w:val="4"/>
        <w:ind w:right="-766"/>
        <w:rPr>
          <w:b/>
          <w:caps/>
          <w:color w:val="0033CC"/>
          <w:sz w:val="24"/>
          <w:szCs w:val="24"/>
        </w:rPr>
      </w:pPr>
      <w:r w:rsidRPr="00D41703">
        <w:rPr>
          <w:noProof/>
          <w:color w:val="0033CC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-292100</wp:posOffset>
            </wp:positionV>
            <wp:extent cx="546100" cy="685800"/>
            <wp:effectExtent l="0" t="0" r="6350" b="0"/>
            <wp:wrapNone/>
            <wp:docPr id="1" name="Рисунок 1" descr="Кингисеппский р-н (герб)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ингисеппский р-н (герб) син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13FB" w:rsidRPr="00D41703" w:rsidRDefault="00BD13FB" w:rsidP="00BD13FB">
      <w:pPr>
        <w:pStyle w:val="ad"/>
        <w:ind w:right="-766"/>
        <w:rPr>
          <w:color w:val="0033CC"/>
          <w:sz w:val="24"/>
          <w:szCs w:val="24"/>
        </w:rPr>
      </w:pPr>
    </w:p>
    <w:p w:rsidR="00BD13FB" w:rsidRPr="00D41703" w:rsidRDefault="00BD13FB" w:rsidP="00BD13FB">
      <w:pPr>
        <w:pStyle w:val="ad"/>
        <w:ind w:right="-766"/>
        <w:jc w:val="center"/>
        <w:rPr>
          <w:color w:val="0033CC"/>
          <w:sz w:val="16"/>
          <w:szCs w:val="16"/>
        </w:rPr>
      </w:pPr>
    </w:p>
    <w:p w:rsidR="00BD13FB" w:rsidRPr="00BD13FB" w:rsidRDefault="00BD13FB" w:rsidP="00BD13FB">
      <w:pPr>
        <w:pStyle w:val="ad"/>
        <w:ind w:left="-426" w:right="-766"/>
        <w:jc w:val="center"/>
        <w:rPr>
          <w:color w:val="000099"/>
          <w:sz w:val="26"/>
          <w:szCs w:val="26"/>
        </w:rPr>
      </w:pPr>
      <w:r w:rsidRPr="00BD13FB">
        <w:rPr>
          <w:color w:val="000099"/>
          <w:sz w:val="26"/>
          <w:szCs w:val="26"/>
        </w:rPr>
        <w:t>МУНИЦИПАЛЬНОЕ ОБРАЗОВАНИЕ</w:t>
      </w:r>
    </w:p>
    <w:p w:rsidR="00BD13FB" w:rsidRPr="00BD13FB" w:rsidRDefault="00BD13FB" w:rsidP="00BD13FB">
      <w:pPr>
        <w:pStyle w:val="ad"/>
        <w:ind w:left="-426" w:right="-766"/>
        <w:jc w:val="center"/>
        <w:rPr>
          <w:color w:val="000099"/>
          <w:sz w:val="26"/>
          <w:szCs w:val="26"/>
        </w:rPr>
      </w:pPr>
      <w:r w:rsidRPr="00BD13FB">
        <w:rPr>
          <w:color w:val="000099"/>
          <w:sz w:val="26"/>
          <w:szCs w:val="26"/>
        </w:rPr>
        <w:t>«кингисеппский муниципальный район»</w:t>
      </w:r>
    </w:p>
    <w:p w:rsidR="00BD13FB" w:rsidRPr="00BD13FB" w:rsidRDefault="00BD13FB" w:rsidP="00BD13FB">
      <w:pPr>
        <w:ind w:left="-425" w:right="-765"/>
        <w:jc w:val="center"/>
        <w:rPr>
          <w:rFonts w:ascii="Times New Roman" w:hAnsi="Times New Roman" w:cs="Times New Roman"/>
          <w:b/>
          <w:caps/>
          <w:color w:val="000099"/>
          <w:sz w:val="26"/>
          <w:szCs w:val="26"/>
        </w:rPr>
      </w:pPr>
      <w:r w:rsidRPr="00BD13FB">
        <w:rPr>
          <w:rFonts w:ascii="Times New Roman" w:hAnsi="Times New Roman" w:cs="Times New Roman"/>
          <w:b/>
          <w:caps/>
          <w:color w:val="000099"/>
          <w:sz w:val="26"/>
          <w:szCs w:val="26"/>
        </w:rPr>
        <w:t>Ленинградской области</w:t>
      </w:r>
    </w:p>
    <w:p w:rsidR="00BD13FB" w:rsidRPr="00BD13FB" w:rsidRDefault="00BD13FB" w:rsidP="00BD13FB">
      <w:pPr>
        <w:ind w:left="-425" w:right="-765"/>
        <w:jc w:val="center"/>
        <w:rPr>
          <w:rFonts w:ascii="Times New Roman" w:hAnsi="Times New Roman" w:cs="Times New Roman"/>
          <w:b/>
          <w:caps/>
          <w:color w:val="000099"/>
          <w:sz w:val="26"/>
          <w:szCs w:val="26"/>
        </w:rPr>
      </w:pPr>
      <w:r w:rsidRPr="00BD13FB">
        <w:rPr>
          <w:rFonts w:ascii="Times New Roman" w:hAnsi="Times New Roman" w:cs="Times New Roman"/>
          <w:b/>
          <w:caps/>
          <w:color w:val="000099"/>
          <w:sz w:val="26"/>
          <w:szCs w:val="26"/>
        </w:rPr>
        <w:t xml:space="preserve">Контрольно – </w:t>
      </w:r>
      <w:proofErr w:type="gramStart"/>
      <w:r w:rsidRPr="00BD13FB">
        <w:rPr>
          <w:rFonts w:ascii="Times New Roman" w:hAnsi="Times New Roman" w:cs="Times New Roman"/>
          <w:b/>
          <w:caps/>
          <w:color w:val="000099"/>
          <w:sz w:val="26"/>
          <w:szCs w:val="26"/>
        </w:rPr>
        <w:t>счЁтная  палата</w:t>
      </w:r>
      <w:proofErr w:type="gramEnd"/>
    </w:p>
    <w:p w:rsidR="00643CCC" w:rsidRPr="00502ADD" w:rsidRDefault="00643CCC" w:rsidP="00C55754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01744" w:rsidRPr="00BD13FB" w:rsidRDefault="00401744" w:rsidP="00C5575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D13FB">
        <w:rPr>
          <w:rFonts w:ascii="Times New Roman" w:hAnsi="Times New Roman"/>
          <w:b/>
          <w:sz w:val="26"/>
          <w:szCs w:val="26"/>
        </w:rPr>
        <w:t>ЗАКЛЮЧЕНИЕ</w:t>
      </w:r>
    </w:p>
    <w:p w:rsidR="00962ECA" w:rsidRPr="00BD13FB" w:rsidRDefault="00643CCC" w:rsidP="00C5575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D13FB">
        <w:rPr>
          <w:rFonts w:ascii="Times New Roman" w:hAnsi="Times New Roman"/>
          <w:b/>
          <w:sz w:val="26"/>
          <w:szCs w:val="26"/>
        </w:rPr>
        <w:t xml:space="preserve">по результатам </w:t>
      </w:r>
      <w:r w:rsidR="00CB0C79" w:rsidRPr="00BD13FB">
        <w:rPr>
          <w:rFonts w:ascii="Times New Roman" w:hAnsi="Times New Roman"/>
          <w:b/>
          <w:sz w:val="26"/>
          <w:szCs w:val="26"/>
        </w:rPr>
        <w:t xml:space="preserve">анализа отчета об </w:t>
      </w:r>
      <w:r w:rsidRPr="00BD13FB">
        <w:rPr>
          <w:rFonts w:ascii="Times New Roman" w:hAnsi="Times New Roman"/>
          <w:b/>
          <w:sz w:val="26"/>
          <w:szCs w:val="26"/>
        </w:rPr>
        <w:t>исполнени</w:t>
      </w:r>
      <w:r w:rsidR="00CB0C79" w:rsidRPr="00BD13FB">
        <w:rPr>
          <w:rFonts w:ascii="Times New Roman" w:hAnsi="Times New Roman"/>
          <w:b/>
          <w:sz w:val="26"/>
          <w:szCs w:val="26"/>
        </w:rPr>
        <w:t>и</w:t>
      </w:r>
      <w:r w:rsidRPr="00BD13FB">
        <w:rPr>
          <w:rFonts w:ascii="Times New Roman" w:hAnsi="Times New Roman"/>
          <w:b/>
          <w:sz w:val="26"/>
          <w:szCs w:val="26"/>
        </w:rPr>
        <w:t xml:space="preserve"> бюджета</w:t>
      </w:r>
    </w:p>
    <w:p w:rsidR="00643CCC" w:rsidRPr="00BD13FB" w:rsidRDefault="00FF249F" w:rsidP="00C5575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D13FB">
        <w:rPr>
          <w:rFonts w:ascii="Times New Roman" w:hAnsi="Times New Roman"/>
          <w:b/>
          <w:sz w:val="26"/>
          <w:szCs w:val="26"/>
        </w:rPr>
        <w:t xml:space="preserve">МО </w:t>
      </w:r>
      <w:r w:rsidR="00643CCC" w:rsidRPr="00BD13FB">
        <w:rPr>
          <w:rFonts w:ascii="Times New Roman" w:hAnsi="Times New Roman"/>
          <w:b/>
          <w:sz w:val="26"/>
          <w:szCs w:val="26"/>
        </w:rPr>
        <w:t>«</w:t>
      </w:r>
      <w:r w:rsidR="00B72CB9" w:rsidRPr="00BD13FB">
        <w:rPr>
          <w:rFonts w:ascii="Times New Roman" w:hAnsi="Times New Roman"/>
          <w:b/>
          <w:sz w:val="26"/>
          <w:szCs w:val="26"/>
        </w:rPr>
        <w:t>Большелуцкое</w:t>
      </w:r>
      <w:r w:rsidR="00527247" w:rsidRPr="00BD13FB">
        <w:rPr>
          <w:rFonts w:ascii="Times New Roman" w:hAnsi="Times New Roman"/>
          <w:b/>
          <w:sz w:val="26"/>
          <w:szCs w:val="26"/>
        </w:rPr>
        <w:t xml:space="preserve"> сельское поселение</w:t>
      </w:r>
      <w:r w:rsidR="00643CCC" w:rsidRPr="00BD13FB">
        <w:rPr>
          <w:rFonts w:ascii="Times New Roman" w:hAnsi="Times New Roman"/>
          <w:b/>
          <w:sz w:val="26"/>
          <w:szCs w:val="26"/>
        </w:rPr>
        <w:t>»</w:t>
      </w:r>
    </w:p>
    <w:p w:rsidR="00643CCC" w:rsidRPr="00BD13FB" w:rsidRDefault="00643CCC" w:rsidP="001D1BB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D13FB">
        <w:rPr>
          <w:rFonts w:ascii="Times New Roman" w:hAnsi="Times New Roman"/>
          <w:b/>
          <w:sz w:val="26"/>
          <w:szCs w:val="26"/>
        </w:rPr>
        <w:t xml:space="preserve">за </w:t>
      </w:r>
      <w:r w:rsidR="005037A1" w:rsidRPr="00BD13FB">
        <w:rPr>
          <w:rFonts w:ascii="Times New Roman" w:hAnsi="Times New Roman"/>
          <w:b/>
          <w:sz w:val="26"/>
          <w:szCs w:val="26"/>
        </w:rPr>
        <w:t>9 месяцев</w:t>
      </w:r>
      <w:r w:rsidRPr="00BD13FB">
        <w:rPr>
          <w:rFonts w:ascii="Times New Roman" w:hAnsi="Times New Roman"/>
          <w:b/>
          <w:sz w:val="26"/>
          <w:szCs w:val="26"/>
        </w:rPr>
        <w:t xml:space="preserve"> </w:t>
      </w:r>
      <w:r w:rsidR="00827A94" w:rsidRPr="00BD13FB">
        <w:rPr>
          <w:rFonts w:ascii="Times New Roman" w:hAnsi="Times New Roman"/>
          <w:b/>
          <w:sz w:val="26"/>
          <w:szCs w:val="26"/>
        </w:rPr>
        <w:t>2024</w:t>
      </w:r>
      <w:r w:rsidR="000E1CA5" w:rsidRPr="00BD13FB">
        <w:rPr>
          <w:rFonts w:ascii="Times New Roman" w:hAnsi="Times New Roman"/>
          <w:b/>
          <w:sz w:val="26"/>
          <w:szCs w:val="26"/>
        </w:rPr>
        <w:t xml:space="preserve"> </w:t>
      </w:r>
      <w:r w:rsidRPr="00BD13FB">
        <w:rPr>
          <w:rFonts w:ascii="Times New Roman" w:hAnsi="Times New Roman"/>
          <w:b/>
          <w:sz w:val="26"/>
          <w:szCs w:val="26"/>
        </w:rPr>
        <w:t>года</w:t>
      </w:r>
    </w:p>
    <w:p w:rsidR="00FF249F" w:rsidRPr="00BD13FB" w:rsidRDefault="00FF249F" w:rsidP="00FF249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F249F" w:rsidRPr="00BD13FB" w:rsidRDefault="00827A94" w:rsidP="00FF249F">
      <w:pPr>
        <w:spacing w:after="0"/>
        <w:rPr>
          <w:rFonts w:ascii="Times New Roman" w:hAnsi="Times New Roman"/>
          <w:sz w:val="16"/>
          <w:szCs w:val="16"/>
        </w:rPr>
      </w:pPr>
      <w:r w:rsidRPr="00BD13FB">
        <w:rPr>
          <w:rFonts w:ascii="Times New Roman" w:hAnsi="Times New Roman"/>
          <w:sz w:val="26"/>
          <w:szCs w:val="26"/>
        </w:rPr>
        <w:t xml:space="preserve">г. Кингисепп                                                                           </w:t>
      </w:r>
      <w:r w:rsidR="00BD13FB">
        <w:rPr>
          <w:rFonts w:ascii="Times New Roman" w:hAnsi="Times New Roman"/>
          <w:sz w:val="26"/>
          <w:szCs w:val="26"/>
        </w:rPr>
        <w:t xml:space="preserve">            </w:t>
      </w:r>
      <w:r w:rsidR="007F5F0F" w:rsidRPr="00BD13FB">
        <w:rPr>
          <w:rFonts w:ascii="Times New Roman" w:hAnsi="Times New Roman"/>
          <w:sz w:val="26"/>
          <w:szCs w:val="26"/>
        </w:rPr>
        <w:t>12</w:t>
      </w:r>
      <w:r w:rsidR="00584F08" w:rsidRPr="00BD13FB">
        <w:rPr>
          <w:rFonts w:ascii="Times New Roman" w:hAnsi="Times New Roman"/>
          <w:sz w:val="26"/>
          <w:szCs w:val="26"/>
        </w:rPr>
        <w:t xml:space="preserve"> ноября</w:t>
      </w:r>
      <w:r w:rsidR="00951D05" w:rsidRPr="00BD13FB">
        <w:rPr>
          <w:rFonts w:ascii="Times New Roman" w:hAnsi="Times New Roman"/>
          <w:sz w:val="26"/>
          <w:szCs w:val="26"/>
        </w:rPr>
        <w:t xml:space="preserve"> </w:t>
      </w:r>
      <w:r w:rsidR="007F5F0F" w:rsidRPr="00BD13FB">
        <w:rPr>
          <w:rFonts w:ascii="Times New Roman" w:hAnsi="Times New Roman"/>
          <w:sz w:val="26"/>
          <w:szCs w:val="26"/>
        </w:rPr>
        <w:t>2024</w:t>
      </w:r>
      <w:r w:rsidR="00643CCC" w:rsidRPr="00BD13FB">
        <w:rPr>
          <w:rFonts w:ascii="Times New Roman" w:hAnsi="Times New Roman"/>
          <w:sz w:val="26"/>
          <w:szCs w:val="26"/>
        </w:rPr>
        <w:t xml:space="preserve"> года                  </w:t>
      </w:r>
      <w:r w:rsidR="003C6B01" w:rsidRPr="00BD13FB">
        <w:rPr>
          <w:rFonts w:ascii="Times New Roman" w:hAnsi="Times New Roman"/>
          <w:sz w:val="26"/>
          <w:szCs w:val="26"/>
        </w:rPr>
        <w:t xml:space="preserve">   </w:t>
      </w:r>
      <w:r w:rsidR="00643CCC" w:rsidRPr="00BD13FB">
        <w:rPr>
          <w:rFonts w:ascii="Times New Roman" w:hAnsi="Times New Roman"/>
          <w:sz w:val="26"/>
          <w:szCs w:val="26"/>
        </w:rPr>
        <w:t xml:space="preserve">  </w:t>
      </w:r>
      <w:r w:rsidR="00FF249F" w:rsidRPr="00BD13FB">
        <w:rPr>
          <w:rFonts w:ascii="Times New Roman" w:hAnsi="Times New Roman"/>
          <w:sz w:val="26"/>
          <w:szCs w:val="26"/>
        </w:rPr>
        <w:t xml:space="preserve">       </w:t>
      </w:r>
      <w:r w:rsidR="00643CCC" w:rsidRPr="00BD13FB">
        <w:rPr>
          <w:rFonts w:ascii="Times New Roman" w:hAnsi="Times New Roman"/>
          <w:sz w:val="26"/>
          <w:szCs w:val="26"/>
        </w:rPr>
        <w:t xml:space="preserve">                                    </w:t>
      </w:r>
      <w:r w:rsidR="00AC796C" w:rsidRPr="00BD13FB">
        <w:rPr>
          <w:rFonts w:ascii="Times New Roman" w:hAnsi="Times New Roman"/>
          <w:sz w:val="26"/>
          <w:szCs w:val="26"/>
        </w:rPr>
        <w:tab/>
      </w:r>
      <w:r w:rsidR="00643CCC" w:rsidRPr="00BD13FB">
        <w:rPr>
          <w:rFonts w:ascii="Times New Roman" w:hAnsi="Times New Roman"/>
          <w:sz w:val="26"/>
          <w:szCs w:val="26"/>
        </w:rPr>
        <w:t xml:space="preserve"> </w:t>
      </w:r>
    </w:p>
    <w:p w:rsidR="00A4159B" w:rsidRPr="00BD13FB" w:rsidRDefault="00A4159B" w:rsidP="00D63DC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>В соответствии с положениями ст.157, 268.1 Бюджетного кодекса РФ, ст.9 Федерального закона от 07.02.2011г. №6-ФЗ «Об общих принципах организации и деятельности Контрольно-счетных органов субъектов РФ и муниципальных образований», Положением о бюджетном процессе в МО «Большелуцкое сельское поселение», утвержденного решением Совета депутатов МО «Большелуцкое сельское пос</w:t>
      </w:r>
      <w:r w:rsidR="005F2D30" w:rsidRPr="00BD13FB">
        <w:rPr>
          <w:rFonts w:ascii="Times New Roman" w:hAnsi="Times New Roman"/>
          <w:sz w:val="26"/>
          <w:szCs w:val="26"/>
        </w:rPr>
        <w:t xml:space="preserve">еление» 17.08.2020 года № 70, </w:t>
      </w:r>
      <w:r w:rsidRPr="00BD13FB">
        <w:rPr>
          <w:rFonts w:ascii="Times New Roman" w:hAnsi="Times New Roman"/>
          <w:sz w:val="26"/>
          <w:szCs w:val="26"/>
        </w:rPr>
        <w:t>Соглашением от 18.12.2023г. №30 «О передаче Контрольно-счетной палате МО «Кингисеппский муниципальный район» полномочий контрольно-счетного органа МО «Большелуцкое сельское поселение» по осуществлению внешнего муниципального финансового контроля на период 2024 года», ст.3 Положения о Контрольно-счетной палате МО «Кингисеппский муниципальный район», утвержденного решением Совета депутатов МО «Кингисеппский муниципальный район» от 25.02.2022г. №311/4-с, п. 16 Плана работы Контрольно-счетной палаты МО «Кингисеппский муниципальный район» на 2024 год, в рамках контроля по исполнению бюджета МО «Большелуцкое сельское поселение» Контрольно-счетной палатой МО «Кингисеппский муниципальный район» проведен анализ и подготовлено заключение по результатам исполнения бюджета МО «Большелуцкое сельское поселение» за 9 месяцев 2024 года.</w:t>
      </w:r>
    </w:p>
    <w:p w:rsidR="009631E0" w:rsidRPr="00BD13FB" w:rsidRDefault="009631E0" w:rsidP="00D63DC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D13FB">
        <w:rPr>
          <w:rFonts w:ascii="Times New Roman" w:eastAsia="Times New Roman" w:hAnsi="Times New Roman" w:cs="Times New Roman"/>
          <w:b/>
          <w:sz w:val="26"/>
          <w:szCs w:val="26"/>
        </w:rPr>
        <w:t xml:space="preserve">В ходе </w:t>
      </w:r>
      <w:r w:rsidR="00E4442D" w:rsidRPr="00BD13F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проведения </w:t>
      </w:r>
      <w:r w:rsidRPr="00BD13FB">
        <w:rPr>
          <w:rFonts w:ascii="Times New Roman" w:eastAsia="Times New Roman" w:hAnsi="Times New Roman" w:cs="Times New Roman"/>
          <w:b/>
          <w:sz w:val="26"/>
          <w:szCs w:val="26"/>
        </w:rPr>
        <w:t xml:space="preserve">анализа </w:t>
      </w:r>
      <w:r w:rsidR="00FD1346" w:rsidRPr="00BD13FB">
        <w:rPr>
          <w:rFonts w:ascii="Times New Roman" w:eastAsia="Times New Roman" w:hAnsi="Times New Roman" w:cs="Times New Roman"/>
          <w:b/>
          <w:sz w:val="26"/>
          <w:szCs w:val="26"/>
        </w:rPr>
        <w:t>отчет</w:t>
      </w:r>
      <w:r w:rsidRPr="00BD13FB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FD1346" w:rsidRPr="00BD13FB">
        <w:rPr>
          <w:rFonts w:ascii="Times New Roman" w:eastAsia="Times New Roman" w:hAnsi="Times New Roman" w:cs="Times New Roman"/>
          <w:b/>
          <w:sz w:val="26"/>
          <w:szCs w:val="26"/>
        </w:rPr>
        <w:t xml:space="preserve"> об исполнении бюджета </w:t>
      </w:r>
      <w:r w:rsidR="00A452A7" w:rsidRPr="00BD13FB">
        <w:rPr>
          <w:rFonts w:ascii="Times New Roman" w:eastAsia="Times New Roman" w:hAnsi="Times New Roman" w:cs="Times New Roman"/>
          <w:b/>
          <w:sz w:val="26"/>
          <w:szCs w:val="26"/>
        </w:rPr>
        <w:t>МО</w:t>
      </w:r>
      <w:r w:rsidRPr="00BD13F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452A7" w:rsidRPr="00BD13FB"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r w:rsidR="00B72CB9" w:rsidRPr="00BD13FB">
        <w:rPr>
          <w:rFonts w:ascii="Times New Roman" w:eastAsia="Times New Roman" w:hAnsi="Times New Roman" w:cs="Times New Roman"/>
          <w:b/>
          <w:sz w:val="26"/>
          <w:szCs w:val="26"/>
        </w:rPr>
        <w:t>Большелуцкое</w:t>
      </w:r>
      <w:r w:rsidR="001E54C9" w:rsidRPr="00BD13FB">
        <w:rPr>
          <w:rFonts w:ascii="Times New Roman" w:eastAsia="Times New Roman" w:hAnsi="Times New Roman" w:cs="Times New Roman"/>
          <w:b/>
          <w:sz w:val="26"/>
          <w:szCs w:val="26"/>
        </w:rPr>
        <w:t xml:space="preserve"> сельское поселение</w:t>
      </w:r>
      <w:r w:rsidR="00A452A7" w:rsidRPr="00BD13FB">
        <w:rPr>
          <w:rFonts w:ascii="Times New Roman" w:eastAsia="Times New Roman" w:hAnsi="Times New Roman" w:cs="Times New Roman"/>
          <w:b/>
          <w:sz w:val="26"/>
          <w:szCs w:val="26"/>
        </w:rPr>
        <w:t xml:space="preserve">» за </w:t>
      </w:r>
      <w:r w:rsidR="00584F08" w:rsidRPr="00BD13FB">
        <w:rPr>
          <w:rFonts w:ascii="Times New Roman" w:hAnsi="Times New Roman" w:cs="Times New Roman"/>
          <w:b/>
          <w:sz w:val="26"/>
          <w:szCs w:val="26"/>
        </w:rPr>
        <w:t>9 месяцев</w:t>
      </w:r>
      <w:r w:rsidR="00E0416F" w:rsidRPr="00BD13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159B" w:rsidRPr="00BD13FB">
        <w:rPr>
          <w:rFonts w:ascii="Times New Roman" w:eastAsia="Times New Roman" w:hAnsi="Times New Roman" w:cs="Times New Roman"/>
          <w:b/>
          <w:sz w:val="26"/>
          <w:szCs w:val="26"/>
        </w:rPr>
        <w:t>2024</w:t>
      </w:r>
      <w:r w:rsidR="008A54B5" w:rsidRPr="00BD13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52A7" w:rsidRPr="00BD13FB">
        <w:rPr>
          <w:rFonts w:ascii="Times New Roman" w:eastAsia="Times New Roman" w:hAnsi="Times New Roman" w:cs="Times New Roman"/>
          <w:b/>
          <w:sz w:val="26"/>
          <w:szCs w:val="26"/>
        </w:rPr>
        <w:t>год</w:t>
      </w:r>
      <w:r w:rsidR="00A452A7" w:rsidRPr="00BD13FB">
        <w:rPr>
          <w:rFonts w:ascii="Times New Roman" w:hAnsi="Times New Roman" w:cs="Times New Roman"/>
          <w:b/>
          <w:sz w:val="26"/>
          <w:szCs w:val="26"/>
        </w:rPr>
        <w:t>а</w:t>
      </w:r>
      <w:r w:rsidR="00A452A7" w:rsidRPr="00BD13FB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BD13FB">
        <w:rPr>
          <w:rFonts w:ascii="Times New Roman" w:eastAsia="Times New Roman" w:hAnsi="Times New Roman" w:cs="Times New Roman"/>
          <w:b/>
          <w:sz w:val="26"/>
          <w:szCs w:val="26"/>
        </w:rPr>
        <w:t>представленного администрацией МО «</w:t>
      </w:r>
      <w:r w:rsidR="00B72CB9" w:rsidRPr="00BD13FB">
        <w:rPr>
          <w:rFonts w:ascii="Times New Roman" w:eastAsia="Times New Roman" w:hAnsi="Times New Roman" w:cs="Times New Roman"/>
          <w:b/>
          <w:sz w:val="26"/>
          <w:szCs w:val="26"/>
        </w:rPr>
        <w:t>Большелуцкое</w:t>
      </w:r>
      <w:r w:rsidR="00D85FE0" w:rsidRPr="00BD13FB">
        <w:rPr>
          <w:rFonts w:ascii="Times New Roman" w:eastAsia="Times New Roman" w:hAnsi="Times New Roman" w:cs="Times New Roman"/>
          <w:b/>
          <w:sz w:val="26"/>
          <w:szCs w:val="26"/>
        </w:rPr>
        <w:t xml:space="preserve"> сельское поселение</w:t>
      </w:r>
      <w:r w:rsidRPr="00BD13FB">
        <w:rPr>
          <w:rFonts w:ascii="Times New Roman" w:eastAsia="Times New Roman" w:hAnsi="Times New Roman" w:cs="Times New Roman"/>
          <w:b/>
          <w:sz w:val="26"/>
          <w:szCs w:val="26"/>
        </w:rPr>
        <w:t>»</w:t>
      </w:r>
      <w:r w:rsidR="002037A6" w:rsidRPr="00BD13FB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132544" w:rsidRPr="00BD13FB">
        <w:rPr>
          <w:rFonts w:ascii="Times New Roman" w:eastAsia="Times New Roman" w:hAnsi="Times New Roman" w:cs="Times New Roman"/>
          <w:b/>
          <w:sz w:val="26"/>
          <w:szCs w:val="26"/>
        </w:rPr>
        <w:t xml:space="preserve"> установлено следующее.</w:t>
      </w:r>
    </w:p>
    <w:p w:rsidR="009871C3" w:rsidRPr="00BD13FB" w:rsidRDefault="00A42DDA" w:rsidP="00D63DC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3FB">
        <w:rPr>
          <w:rFonts w:ascii="Times New Roman" w:eastAsia="Times New Roman" w:hAnsi="Times New Roman" w:cs="Times New Roman"/>
          <w:sz w:val="26"/>
          <w:szCs w:val="26"/>
        </w:rPr>
        <w:t>В соответствии с п.5 ст. 264.2 Бюджетного кодекса РФ</w:t>
      </w:r>
      <w:r w:rsidR="00C76F5F" w:rsidRPr="00BD13F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51704" w:rsidRPr="00BD13FB">
        <w:rPr>
          <w:rFonts w:ascii="Times New Roman" w:hAnsi="Times New Roman"/>
          <w:sz w:val="26"/>
          <w:szCs w:val="26"/>
        </w:rPr>
        <w:t>Положением</w:t>
      </w:r>
      <w:r w:rsidR="00C76F5F" w:rsidRPr="00BD13FB">
        <w:rPr>
          <w:rFonts w:ascii="Times New Roman" w:hAnsi="Times New Roman"/>
          <w:sz w:val="26"/>
          <w:szCs w:val="26"/>
        </w:rPr>
        <w:t xml:space="preserve"> о бюджетном процессе в МО «</w:t>
      </w:r>
      <w:r w:rsidR="00B72CB9" w:rsidRPr="00BD13FB">
        <w:rPr>
          <w:rFonts w:ascii="Times New Roman" w:hAnsi="Times New Roman"/>
          <w:sz w:val="26"/>
          <w:szCs w:val="26"/>
        </w:rPr>
        <w:t>Большелуцкое</w:t>
      </w:r>
      <w:r w:rsidR="00D85FE0" w:rsidRPr="00BD13FB">
        <w:rPr>
          <w:rFonts w:ascii="Times New Roman" w:hAnsi="Times New Roman"/>
          <w:sz w:val="26"/>
          <w:szCs w:val="26"/>
        </w:rPr>
        <w:t xml:space="preserve"> сельское поселение</w:t>
      </w:r>
      <w:r w:rsidR="00C76F5F" w:rsidRPr="00BD13FB">
        <w:rPr>
          <w:rFonts w:ascii="Times New Roman" w:hAnsi="Times New Roman"/>
          <w:sz w:val="26"/>
          <w:szCs w:val="26"/>
        </w:rPr>
        <w:t>», утвержденного решением Совета депутатов МО «</w:t>
      </w:r>
      <w:r w:rsidR="00B72CB9" w:rsidRPr="00BD13FB">
        <w:rPr>
          <w:rFonts w:ascii="Times New Roman" w:hAnsi="Times New Roman"/>
          <w:sz w:val="26"/>
          <w:szCs w:val="26"/>
        </w:rPr>
        <w:t>Большелуцкое</w:t>
      </w:r>
      <w:r w:rsidR="00D85FE0" w:rsidRPr="00BD13FB">
        <w:rPr>
          <w:rFonts w:ascii="Times New Roman" w:hAnsi="Times New Roman"/>
          <w:sz w:val="26"/>
          <w:szCs w:val="26"/>
        </w:rPr>
        <w:t xml:space="preserve"> сельское поселение</w:t>
      </w:r>
      <w:r w:rsidR="00C76F5F" w:rsidRPr="00BD13FB">
        <w:rPr>
          <w:rFonts w:ascii="Times New Roman" w:hAnsi="Times New Roman"/>
          <w:sz w:val="26"/>
          <w:szCs w:val="26"/>
        </w:rPr>
        <w:t>» от</w:t>
      </w:r>
      <w:r w:rsidR="00D85FE0"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="00051704" w:rsidRPr="00BD13FB">
        <w:rPr>
          <w:rFonts w:ascii="Times New Roman" w:hAnsi="Times New Roman" w:cs="Times New Roman"/>
          <w:sz w:val="26"/>
          <w:szCs w:val="26"/>
        </w:rPr>
        <w:t>17.08.2020</w:t>
      </w:r>
      <w:r w:rsidR="00D45ECB" w:rsidRPr="00BD13FB">
        <w:rPr>
          <w:rFonts w:ascii="Times New Roman" w:hAnsi="Times New Roman" w:cs="Times New Roman"/>
          <w:bCs/>
          <w:sz w:val="26"/>
          <w:szCs w:val="26"/>
        </w:rPr>
        <w:t xml:space="preserve"> года № </w:t>
      </w:r>
      <w:r w:rsidR="00051704" w:rsidRPr="00BD13FB">
        <w:rPr>
          <w:rFonts w:ascii="Times New Roman" w:hAnsi="Times New Roman" w:cs="Times New Roman"/>
          <w:bCs/>
          <w:sz w:val="26"/>
          <w:szCs w:val="26"/>
        </w:rPr>
        <w:t>70</w:t>
      </w:r>
      <w:r w:rsidR="00C76F5F" w:rsidRPr="00BD13FB">
        <w:rPr>
          <w:rFonts w:ascii="Times New Roman" w:hAnsi="Times New Roman"/>
          <w:sz w:val="26"/>
          <w:szCs w:val="26"/>
        </w:rPr>
        <w:t>,</w:t>
      </w:r>
      <w:r w:rsidR="00C76F5F" w:rsidRPr="00BD13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905FD" w:rsidRPr="00BD13FB">
        <w:rPr>
          <w:rFonts w:ascii="Times New Roman" w:eastAsia="Times New Roman" w:hAnsi="Times New Roman" w:cs="Times New Roman"/>
          <w:sz w:val="26"/>
          <w:szCs w:val="26"/>
        </w:rPr>
        <w:t>постановлением</w:t>
      </w:r>
      <w:r w:rsidR="00C76F5F" w:rsidRPr="00BD13FB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МО «</w:t>
      </w:r>
      <w:r w:rsidR="00B72CB9" w:rsidRPr="00BD13FB">
        <w:rPr>
          <w:rFonts w:ascii="Times New Roman" w:eastAsia="Times New Roman" w:hAnsi="Times New Roman" w:cs="Times New Roman"/>
          <w:sz w:val="26"/>
          <w:szCs w:val="26"/>
        </w:rPr>
        <w:t>Большелуцкое</w:t>
      </w:r>
      <w:r w:rsidR="00A07DC3" w:rsidRPr="00BD13FB"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</w:t>
      </w:r>
      <w:r w:rsidR="00C76F5F" w:rsidRPr="00BD13FB">
        <w:rPr>
          <w:rFonts w:ascii="Times New Roman" w:eastAsia="Times New Roman" w:hAnsi="Times New Roman" w:cs="Times New Roman"/>
          <w:sz w:val="26"/>
          <w:szCs w:val="26"/>
        </w:rPr>
        <w:t xml:space="preserve">» от </w:t>
      </w:r>
      <w:r w:rsidR="00546138" w:rsidRPr="00BD13FB">
        <w:rPr>
          <w:rFonts w:ascii="Times New Roman" w:eastAsia="Times New Roman" w:hAnsi="Times New Roman" w:cs="Times New Roman"/>
          <w:sz w:val="26"/>
          <w:szCs w:val="26"/>
        </w:rPr>
        <w:t>21</w:t>
      </w:r>
      <w:r w:rsidR="00584F08" w:rsidRPr="00BD13FB">
        <w:rPr>
          <w:rFonts w:ascii="Times New Roman" w:eastAsia="Times New Roman" w:hAnsi="Times New Roman" w:cs="Times New Roman"/>
          <w:sz w:val="26"/>
          <w:szCs w:val="26"/>
        </w:rPr>
        <w:t>.10</w:t>
      </w:r>
      <w:r w:rsidR="00C76F5F" w:rsidRPr="00BD13FB">
        <w:rPr>
          <w:rFonts w:ascii="Times New Roman" w:eastAsia="Times New Roman" w:hAnsi="Times New Roman" w:cs="Times New Roman"/>
          <w:sz w:val="26"/>
          <w:szCs w:val="26"/>
        </w:rPr>
        <w:t>.</w:t>
      </w:r>
      <w:r w:rsidR="00546138" w:rsidRPr="00BD13FB">
        <w:rPr>
          <w:rFonts w:ascii="Times New Roman" w:eastAsia="Times New Roman" w:hAnsi="Times New Roman" w:cs="Times New Roman"/>
          <w:sz w:val="26"/>
          <w:szCs w:val="26"/>
        </w:rPr>
        <w:t>2024</w:t>
      </w:r>
      <w:r w:rsidR="00132544" w:rsidRPr="00BD13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76F5F" w:rsidRPr="00BD13FB">
        <w:rPr>
          <w:rFonts w:ascii="Times New Roman" w:eastAsia="Times New Roman" w:hAnsi="Times New Roman" w:cs="Times New Roman"/>
          <w:sz w:val="26"/>
          <w:szCs w:val="26"/>
        </w:rPr>
        <w:t>года №</w:t>
      </w:r>
      <w:r w:rsidR="00546138" w:rsidRPr="00BD13FB">
        <w:rPr>
          <w:rFonts w:ascii="Times New Roman" w:eastAsia="Times New Roman" w:hAnsi="Times New Roman" w:cs="Times New Roman"/>
          <w:sz w:val="26"/>
          <w:szCs w:val="26"/>
        </w:rPr>
        <w:t>257</w:t>
      </w:r>
      <w:r w:rsidR="00A07DC3" w:rsidRPr="00BD13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76F5F" w:rsidRPr="00BD13FB">
        <w:rPr>
          <w:rFonts w:ascii="Times New Roman" w:eastAsia="Times New Roman" w:hAnsi="Times New Roman" w:cs="Times New Roman"/>
          <w:sz w:val="26"/>
          <w:szCs w:val="26"/>
        </w:rPr>
        <w:t xml:space="preserve">утвержден отчет об исполнении бюджета МО </w:t>
      </w:r>
      <w:r w:rsidR="00C76F5F" w:rsidRPr="00BD13FB">
        <w:rPr>
          <w:rFonts w:ascii="Times New Roman" w:eastAsia="Times New Roman" w:hAnsi="Times New Roman" w:cs="Times New Roman"/>
          <w:sz w:val="26"/>
          <w:szCs w:val="26"/>
        </w:rPr>
        <w:lastRenderedPageBreak/>
        <w:t>«</w:t>
      </w:r>
      <w:r w:rsidR="00B72CB9" w:rsidRPr="00BD13FB">
        <w:rPr>
          <w:rFonts w:ascii="Times New Roman" w:eastAsia="Times New Roman" w:hAnsi="Times New Roman" w:cs="Times New Roman"/>
          <w:sz w:val="26"/>
          <w:szCs w:val="26"/>
        </w:rPr>
        <w:t>Большелуцкое</w:t>
      </w:r>
      <w:r w:rsidR="00A07DC3" w:rsidRPr="00BD13FB"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</w:t>
      </w:r>
      <w:r w:rsidR="00C76F5F" w:rsidRPr="00BD13FB">
        <w:rPr>
          <w:rFonts w:ascii="Times New Roman" w:eastAsia="Times New Roman" w:hAnsi="Times New Roman" w:cs="Times New Roman"/>
          <w:sz w:val="26"/>
          <w:szCs w:val="26"/>
        </w:rPr>
        <w:t xml:space="preserve">» за </w:t>
      </w:r>
      <w:r w:rsidR="00584F08" w:rsidRPr="00BD13FB">
        <w:rPr>
          <w:rFonts w:ascii="Times New Roman" w:eastAsia="Times New Roman" w:hAnsi="Times New Roman" w:cs="Times New Roman"/>
          <w:sz w:val="26"/>
          <w:szCs w:val="26"/>
        </w:rPr>
        <w:t>9</w:t>
      </w:r>
      <w:r w:rsidR="00132544" w:rsidRPr="00BD13FB"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 w:rsidR="00C76F5F" w:rsidRPr="00BD13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46138" w:rsidRPr="00BD13FB">
        <w:rPr>
          <w:rFonts w:ascii="Times New Roman" w:eastAsia="Times New Roman" w:hAnsi="Times New Roman" w:cs="Times New Roman"/>
          <w:sz w:val="26"/>
          <w:szCs w:val="26"/>
        </w:rPr>
        <w:t>2024</w:t>
      </w:r>
      <w:r w:rsidR="00C76F5F" w:rsidRPr="00BD13FB">
        <w:rPr>
          <w:rFonts w:ascii="Times New Roman" w:eastAsia="Times New Roman" w:hAnsi="Times New Roman" w:cs="Times New Roman"/>
          <w:sz w:val="26"/>
          <w:szCs w:val="26"/>
        </w:rPr>
        <w:t xml:space="preserve"> года и направлен в Контрольно-счетную палату МО «Кингисеппский муниципальный район».</w:t>
      </w:r>
    </w:p>
    <w:p w:rsidR="00E4442D" w:rsidRPr="00BD13FB" w:rsidRDefault="009871C3" w:rsidP="00E4442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13F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696ABC" w:rsidRPr="00BD13FB" w:rsidRDefault="00E4442D" w:rsidP="00696A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D13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="00696ABC" w:rsidRPr="00BD13FB">
        <w:rPr>
          <w:rFonts w:ascii="Times New Roman" w:hAnsi="Times New Roman" w:cs="Times New Roman"/>
          <w:sz w:val="26"/>
          <w:szCs w:val="26"/>
        </w:rPr>
        <w:t>Первоначальный бюджет МО «Большелуцкое сельское поселение» на 2024 год и плановый период 2025 и 2026 годов утвержден решением Совета депутатов МО «Большелуцкое сельское поселение» от 07.12.2023 года №244. Были утверждены следующие основные характеристики бюджета:</w:t>
      </w:r>
    </w:p>
    <w:p w:rsidR="00696ABC" w:rsidRPr="00BD13FB" w:rsidRDefault="00696ABC" w:rsidP="00696A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D13FB">
        <w:rPr>
          <w:rFonts w:ascii="Times New Roman" w:hAnsi="Times New Roman" w:cs="Times New Roman"/>
          <w:sz w:val="26"/>
          <w:szCs w:val="26"/>
        </w:rPr>
        <w:t>- общий объем доходов бюджета – 104 402,4 тыс. руб.;</w:t>
      </w:r>
    </w:p>
    <w:p w:rsidR="00696ABC" w:rsidRPr="00BD13FB" w:rsidRDefault="00696ABC" w:rsidP="00696A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D13FB">
        <w:rPr>
          <w:rFonts w:ascii="Times New Roman" w:hAnsi="Times New Roman" w:cs="Times New Roman"/>
          <w:sz w:val="26"/>
          <w:szCs w:val="26"/>
        </w:rPr>
        <w:t>- общий объем расходов бюджета – 109 702,4 тыс. руб.;</w:t>
      </w:r>
    </w:p>
    <w:p w:rsidR="00696ABC" w:rsidRPr="00BD13FB" w:rsidRDefault="00696ABC" w:rsidP="00696A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D13FB">
        <w:rPr>
          <w:rFonts w:ascii="Times New Roman" w:hAnsi="Times New Roman" w:cs="Times New Roman"/>
          <w:sz w:val="26"/>
          <w:szCs w:val="26"/>
        </w:rPr>
        <w:t>- дефицит бюджета – 5 300,0 тыс. руб.</w:t>
      </w:r>
    </w:p>
    <w:p w:rsidR="00510C3A" w:rsidRPr="00BD13FB" w:rsidRDefault="00510C3A" w:rsidP="00696A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 w:cs="Times New Roman"/>
          <w:sz w:val="26"/>
          <w:szCs w:val="26"/>
        </w:rPr>
        <w:t xml:space="preserve">           Бюджет поселения в </w:t>
      </w:r>
      <w:r w:rsidR="00584F08" w:rsidRPr="00BD13FB">
        <w:rPr>
          <w:rFonts w:ascii="Times New Roman" w:hAnsi="Times New Roman" w:cs="Times New Roman"/>
          <w:sz w:val="26"/>
          <w:szCs w:val="26"/>
        </w:rPr>
        <w:t>отчетном периоде</w:t>
      </w:r>
      <w:r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="00696ABC" w:rsidRPr="00BD13FB">
        <w:rPr>
          <w:rFonts w:ascii="Times New Roman" w:hAnsi="Times New Roman" w:cs="Times New Roman"/>
          <w:sz w:val="26"/>
          <w:szCs w:val="26"/>
        </w:rPr>
        <w:t>2024</w:t>
      </w:r>
      <w:r w:rsidRPr="00BD13FB">
        <w:rPr>
          <w:rFonts w:ascii="Times New Roman" w:hAnsi="Times New Roman" w:cs="Times New Roman"/>
          <w:sz w:val="26"/>
          <w:szCs w:val="26"/>
        </w:rPr>
        <w:t xml:space="preserve"> года уточнялся </w:t>
      </w:r>
      <w:r w:rsidR="000F78E7" w:rsidRPr="00BD13FB">
        <w:rPr>
          <w:rFonts w:ascii="Times New Roman" w:hAnsi="Times New Roman" w:cs="Times New Roman"/>
          <w:sz w:val="26"/>
          <w:szCs w:val="26"/>
        </w:rPr>
        <w:t>три</w:t>
      </w:r>
      <w:r w:rsidRPr="00BD13FB">
        <w:rPr>
          <w:rFonts w:ascii="Times New Roman" w:hAnsi="Times New Roman" w:cs="Times New Roman"/>
          <w:sz w:val="26"/>
          <w:szCs w:val="26"/>
        </w:rPr>
        <w:t xml:space="preserve"> раза путем внесения изменений в решение о бюджете (от </w:t>
      </w:r>
      <w:r w:rsidR="00114A86" w:rsidRPr="00BD13FB">
        <w:rPr>
          <w:rFonts w:ascii="Times New Roman" w:hAnsi="Times New Roman" w:cs="Times New Roman"/>
          <w:sz w:val="26"/>
          <w:szCs w:val="26"/>
        </w:rPr>
        <w:t>21</w:t>
      </w:r>
      <w:r w:rsidRPr="00BD13FB">
        <w:rPr>
          <w:rFonts w:ascii="Times New Roman" w:hAnsi="Times New Roman" w:cs="Times New Roman"/>
          <w:sz w:val="26"/>
          <w:szCs w:val="26"/>
        </w:rPr>
        <w:t>.</w:t>
      </w:r>
      <w:r w:rsidR="000F78E7" w:rsidRPr="00BD13FB">
        <w:rPr>
          <w:rFonts w:ascii="Times New Roman" w:hAnsi="Times New Roman" w:cs="Times New Roman"/>
          <w:sz w:val="26"/>
          <w:szCs w:val="26"/>
        </w:rPr>
        <w:t>03</w:t>
      </w:r>
      <w:r w:rsidRPr="00BD13FB">
        <w:rPr>
          <w:rFonts w:ascii="Times New Roman" w:hAnsi="Times New Roman" w:cs="Times New Roman"/>
          <w:sz w:val="26"/>
          <w:szCs w:val="26"/>
        </w:rPr>
        <w:t>.</w:t>
      </w:r>
      <w:r w:rsidR="00114A86" w:rsidRPr="00BD13FB">
        <w:rPr>
          <w:rFonts w:ascii="Times New Roman" w:hAnsi="Times New Roman" w:cs="Times New Roman"/>
          <w:sz w:val="26"/>
          <w:szCs w:val="26"/>
        </w:rPr>
        <w:t>2024</w:t>
      </w:r>
      <w:r w:rsidR="00575424" w:rsidRPr="00BD13FB">
        <w:rPr>
          <w:rFonts w:ascii="Times New Roman" w:hAnsi="Times New Roman" w:cs="Times New Roman"/>
          <w:sz w:val="26"/>
          <w:szCs w:val="26"/>
        </w:rPr>
        <w:t>г</w:t>
      </w:r>
      <w:r w:rsidRPr="00BD13FB">
        <w:rPr>
          <w:rFonts w:ascii="Times New Roman" w:hAnsi="Times New Roman" w:cs="Times New Roman"/>
          <w:sz w:val="26"/>
          <w:szCs w:val="26"/>
        </w:rPr>
        <w:t>. №</w:t>
      </w:r>
      <w:r w:rsidR="00114A86" w:rsidRPr="00BD13FB">
        <w:rPr>
          <w:rFonts w:ascii="Times New Roman" w:hAnsi="Times New Roman" w:cs="Times New Roman"/>
          <w:sz w:val="26"/>
          <w:szCs w:val="26"/>
        </w:rPr>
        <w:t>256</w:t>
      </w:r>
      <w:r w:rsidRPr="00BD13FB">
        <w:rPr>
          <w:rFonts w:ascii="Times New Roman" w:hAnsi="Times New Roman" w:cs="Times New Roman"/>
          <w:sz w:val="26"/>
          <w:szCs w:val="26"/>
        </w:rPr>
        <w:t xml:space="preserve">, от </w:t>
      </w:r>
      <w:r w:rsidR="00114A86" w:rsidRPr="00BD13FB">
        <w:rPr>
          <w:rFonts w:ascii="Times New Roman" w:hAnsi="Times New Roman" w:cs="Times New Roman"/>
          <w:sz w:val="26"/>
          <w:szCs w:val="26"/>
        </w:rPr>
        <w:t>17</w:t>
      </w:r>
      <w:r w:rsidRPr="00BD13FB">
        <w:rPr>
          <w:rFonts w:ascii="Times New Roman" w:hAnsi="Times New Roman" w:cs="Times New Roman"/>
          <w:sz w:val="26"/>
          <w:szCs w:val="26"/>
        </w:rPr>
        <w:t>.</w:t>
      </w:r>
      <w:r w:rsidR="000F78E7" w:rsidRPr="00BD13FB">
        <w:rPr>
          <w:rFonts w:ascii="Times New Roman" w:hAnsi="Times New Roman" w:cs="Times New Roman"/>
          <w:sz w:val="26"/>
          <w:szCs w:val="26"/>
        </w:rPr>
        <w:t>06</w:t>
      </w:r>
      <w:r w:rsidRPr="00BD13FB">
        <w:rPr>
          <w:rFonts w:ascii="Times New Roman" w:hAnsi="Times New Roman" w:cs="Times New Roman"/>
          <w:sz w:val="26"/>
          <w:szCs w:val="26"/>
        </w:rPr>
        <w:t>.</w:t>
      </w:r>
      <w:r w:rsidR="00114A86" w:rsidRPr="00BD13FB">
        <w:rPr>
          <w:rFonts w:ascii="Times New Roman" w:hAnsi="Times New Roman" w:cs="Times New Roman"/>
          <w:sz w:val="26"/>
          <w:szCs w:val="26"/>
        </w:rPr>
        <w:t>2024</w:t>
      </w:r>
      <w:r w:rsidR="00575424" w:rsidRPr="00BD13FB">
        <w:rPr>
          <w:rFonts w:ascii="Times New Roman" w:hAnsi="Times New Roman" w:cs="Times New Roman"/>
          <w:sz w:val="26"/>
          <w:szCs w:val="26"/>
        </w:rPr>
        <w:t>г</w:t>
      </w:r>
      <w:r w:rsidRPr="00BD13FB">
        <w:rPr>
          <w:rFonts w:ascii="Times New Roman" w:hAnsi="Times New Roman" w:cs="Times New Roman"/>
          <w:sz w:val="26"/>
          <w:szCs w:val="26"/>
        </w:rPr>
        <w:t>. №</w:t>
      </w:r>
      <w:r w:rsidR="00114A86" w:rsidRPr="00BD13FB">
        <w:rPr>
          <w:rFonts w:ascii="Times New Roman" w:hAnsi="Times New Roman" w:cs="Times New Roman"/>
          <w:sz w:val="26"/>
          <w:szCs w:val="26"/>
        </w:rPr>
        <w:t>270</w:t>
      </w:r>
      <w:r w:rsidR="00575424" w:rsidRPr="00BD13FB">
        <w:rPr>
          <w:rFonts w:ascii="Times New Roman" w:hAnsi="Times New Roman" w:cs="Times New Roman"/>
          <w:sz w:val="26"/>
          <w:szCs w:val="26"/>
        </w:rPr>
        <w:t xml:space="preserve">, от </w:t>
      </w:r>
      <w:r w:rsidR="00114A86" w:rsidRPr="00BD13FB">
        <w:rPr>
          <w:rFonts w:ascii="Times New Roman" w:hAnsi="Times New Roman" w:cs="Times New Roman"/>
          <w:sz w:val="26"/>
          <w:szCs w:val="26"/>
        </w:rPr>
        <w:t>27</w:t>
      </w:r>
      <w:r w:rsidR="00575424" w:rsidRPr="00BD13FB">
        <w:rPr>
          <w:rFonts w:ascii="Times New Roman" w:hAnsi="Times New Roman" w:cs="Times New Roman"/>
          <w:sz w:val="26"/>
          <w:szCs w:val="26"/>
        </w:rPr>
        <w:t>.</w:t>
      </w:r>
      <w:r w:rsidR="000F78E7" w:rsidRPr="00BD13FB">
        <w:rPr>
          <w:rFonts w:ascii="Times New Roman" w:hAnsi="Times New Roman" w:cs="Times New Roman"/>
          <w:sz w:val="26"/>
          <w:szCs w:val="26"/>
        </w:rPr>
        <w:t>08</w:t>
      </w:r>
      <w:r w:rsidR="00575424" w:rsidRPr="00BD13FB">
        <w:rPr>
          <w:rFonts w:ascii="Times New Roman" w:hAnsi="Times New Roman" w:cs="Times New Roman"/>
          <w:sz w:val="26"/>
          <w:szCs w:val="26"/>
        </w:rPr>
        <w:t>.202</w:t>
      </w:r>
      <w:r w:rsidR="00114A86" w:rsidRPr="00BD13FB">
        <w:rPr>
          <w:rFonts w:ascii="Times New Roman" w:hAnsi="Times New Roman" w:cs="Times New Roman"/>
          <w:sz w:val="26"/>
          <w:szCs w:val="26"/>
        </w:rPr>
        <w:t>4</w:t>
      </w:r>
      <w:r w:rsidR="00575424" w:rsidRPr="00BD13FB">
        <w:rPr>
          <w:rFonts w:ascii="Times New Roman" w:hAnsi="Times New Roman" w:cs="Times New Roman"/>
          <w:sz w:val="26"/>
          <w:szCs w:val="26"/>
        </w:rPr>
        <w:t>г. №</w:t>
      </w:r>
      <w:r w:rsidR="00114A86" w:rsidRPr="00BD13FB">
        <w:rPr>
          <w:rFonts w:ascii="Times New Roman" w:hAnsi="Times New Roman" w:cs="Times New Roman"/>
          <w:sz w:val="26"/>
          <w:szCs w:val="26"/>
        </w:rPr>
        <w:t>244</w:t>
      </w:r>
      <w:r w:rsidRPr="00BD13FB">
        <w:rPr>
          <w:rFonts w:ascii="Times New Roman" w:hAnsi="Times New Roman" w:cs="Times New Roman"/>
          <w:sz w:val="26"/>
          <w:szCs w:val="26"/>
        </w:rPr>
        <w:t xml:space="preserve">). После внесенных изменений, </w:t>
      </w:r>
      <w:r w:rsidRPr="00BD13FB">
        <w:rPr>
          <w:rFonts w:ascii="Times New Roman" w:hAnsi="Times New Roman"/>
          <w:sz w:val="26"/>
          <w:szCs w:val="26"/>
        </w:rPr>
        <w:t xml:space="preserve">основные характеристики бюджета МО «Большелуцкое сельское поселение» МО «Кингисеппский муниципальный район» Ленинградской области на </w:t>
      </w:r>
      <w:r w:rsidR="002B7606" w:rsidRPr="00BD13FB">
        <w:rPr>
          <w:rFonts w:ascii="Times New Roman" w:hAnsi="Times New Roman"/>
          <w:sz w:val="26"/>
          <w:szCs w:val="26"/>
        </w:rPr>
        <w:t>2024</w:t>
      </w:r>
      <w:r w:rsidRPr="00BD13FB">
        <w:rPr>
          <w:rFonts w:ascii="Times New Roman" w:hAnsi="Times New Roman"/>
          <w:sz w:val="26"/>
          <w:szCs w:val="26"/>
        </w:rPr>
        <w:t xml:space="preserve"> год утверждены в следующих объемах:</w:t>
      </w:r>
    </w:p>
    <w:p w:rsidR="00510C3A" w:rsidRPr="00BD13FB" w:rsidRDefault="00510C3A" w:rsidP="00510C3A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 xml:space="preserve">- общий объем доходов бюджета – </w:t>
      </w:r>
      <w:r w:rsidR="001515F5" w:rsidRPr="00BD13FB">
        <w:rPr>
          <w:rFonts w:ascii="Times New Roman" w:hAnsi="Times New Roman"/>
          <w:sz w:val="26"/>
          <w:szCs w:val="26"/>
        </w:rPr>
        <w:t>144 591,6</w:t>
      </w:r>
      <w:r w:rsidRPr="00BD13FB">
        <w:rPr>
          <w:rFonts w:ascii="Times New Roman" w:hAnsi="Times New Roman"/>
          <w:sz w:val="26"/>
          <w:szCs w:val="26"/>
        </w:rPr>
        <w:t xml:space="preserve"> тыс. руб.;</w:t>
      </w:r>
    </w:p>
    <w:p w:rsidR="00510C3A" w:rsidRPr="00BD13FB" w:rsidRDefault="00510C3A" w:rsidP="00510C3A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 xml:space="preserve">- общий объем расходов бюджета – </w:t>
      </w:r>
      <w:r w:rsidR="001515F5" w:rsidRPr="00BD13FB">
        <w:rPr>
          <w:rFonts w:ascii="Times New Roman" w:hAnsi="Times New Roman"/>
          <w:sz w:val="26"/>
          <w:szCs w:val="26"/>
        </w:rPr>
        <w:t>167 902,1</w:t>
      </w:r>
      <w:r w:rsidRPr="00BD13FB">
        <w:rPr>
          <w:rFonts w:ascii="Times New Roman" w:hAnsi="Times New Roman"/>
          <w:sz w:val="26"/>
          <w:szCs w:val="26"/>
        </w:rPr>
        <w:t xml:space="preserve"> тыс. руб.;</w:t>
      </w:r>
    </w:p>
    <w:p w:rsidR="00510C3A" w:rsidRPr="00BD13FB" w:rsidRDefault="00510C3A" w:rsidP="00510C3A">
      <w:p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 xml:space="preserve">- дефицит бюджета – </w:t>
      </w:r>
      <w:r w:rsidR="001515F5" w:rsidRPr="00BD13FB">
        <w:rPr>
          <w:rFonts w:ascii="Times New Roman" w:hAnsi="Times New Roman"/>
          <w:sz w:val="26"/>
          <w:szCs w:val="26"/>
        </w:rPr>
        <w:t>23 310,5</w:t>
      </w:r>
      <w:r w:rsidRPr="00BD13FB">
        <w:rPr>
          <w:rFonts w:ascii="Times New Roman" w:hAnsi="Times New Roman"/>
          <w:sz w:val="26"/>
          <w:szCs w:val="26"/>
        </w:rPr>
        <w:t xml:space="preserve"> тыс. руб.</w:t>
      </w:r>
    </w:p>
    <w:p w:rsidR="00510C3A" w:rsidRPr="00BD13FB" w:rsidRDefault="00793FD5" w:rsidP="007731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D13FB">
        <w:rPr>
          <w:rFonts w:ascii="Times New Roman" w:hAnsi="Times New Roman" w:cs="Times New Roman"/>
          <w:sz w:val="26"/>
          <w:szCs w:val="26"/>
        </w:rPr>
        <w:t xml:space="preserve">           Источниками покрытия дефицита бюджета являются остатки средств на едином счете бюджета МО «Большелуцкое сельское поселение», образовав</w:t>
      </w:r>
      <w:r w:rsidR="002B7606" w:rsidRPr="00BD13FB">
        <w:rPr>
          <w:rFonts w:ascii="Times New Roman" w:hAnsi="Times New Roman" w:cs="Times New Roman"/>
          <w:sz w:val="26"/>
          <w:szCs w:val="26"/>
        </w:rPr>
        <w:t>шиеся по состоянию на 01.01.2024</w:t>
      </w:r>
      <w:r w:rsidRPr="00BD13FB">
        <w:rPr>
          <w:rFonts w:ascii="Times New Roman" w:hAnsi="Times New Roman" w:cs="Times New Roman"/>
          <w:sz w:val="26"/>
          <w:szCs w:val="26"/>
        </w:rPr>
        <w:t>г., что не нарушает положений ст.96 Бюджетного кодекса РФ.</w:t>
      </w:r>
    </w:p>
    <w:p w:rsidR="004C2901" w:rsidRPr="00BD13FB" w:rsidRDefault="004C2901" w:rsidP="007731E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D13FB">
        <w:rPr>
          <w:rFonts w:ascii="Times New Roman" w:hAnsi="Times New Roman" w:cs="Times New Roman"/>
          <w:sz w:val="26"/>
          <w:szCs w:val="26"/>
        </w:rPr>
        <w:t xml:space="preserve">           Кроме того, в сводную бюджетную роспись бюджета на 2024 год вносились изменения по основаниям, установленным Бюджетным кодексом РФ. В следствии этого, уточненная бюджетная роспись составила в сумме 168 787,0 тыс. руб.</w:t>
      </w:r>
    </w:p>
    <w:p w:rsidR="00B75BB0" w:rsidRPr="00BD13FB" w:rsidRDefault="00A770E3" w:rsidP="00B75BB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D13FB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B75BB0" w:rsidRPr="00BD13FB">
        <w:rPr>
          <w:rFonts w:ascii="Times New Roman" w:hAnsi="Times New Roman" w:cs="Times New Roman"/>
          <w:sz w:val="26"/>
          <w:szCs w:val="26"/>
        </w:rPr>
        <w:t xml:space="preserve">Согласно отчету, исполнение бюджета МО «Большелуцкое сельское поселение» за 9 месяцев </w:t>
      </w:r>
      <w:r w:rsidR="002B7606" w:rsidRPr="00BD13FB">
        <w:rPr>
          <w:rFonts w:ascii="Times New Roman" w:hAnsi="Times New Roman" w:cs="Times New Roman"/>
          <w:sz w:val="26"/>
          <w:szCs w:val="26"/>
        </w:rPr>
        <w:t>2024</w:t>
      </w:r>
      <w:r w:rsidR="00B75BB0" w:rsidRPr="00BD13FB">
        <w:rPr>
          <w:rFonts w:ascii="Times New Roman" w:hAnsi="Times New Roman" w:cs="Times New Roman"/>
          <w:sz w:val="26"/>
          <w:szCs w:val="26"/>
        </w:rPr>
        <w:t xml:space="preserve"> года составило:</w:t>
      </w:r>
    </w:p>
    <w:p w:rsidR="00B75BB0" w:rsidRPr="00BD13FB" w:rsidRDefault="00B75BB0" w:rsidP="00B75BB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D13FB">
        <w:rPr>
          <w:rFonts w:ascii="Times New Roman" w:hAnsi="Times New Roman" w:cs="Times New Roman"/>
          <w:sz w:val="26"/>
          <w:szCs w:val="26"/>
        </w:rPr>
        <w:t xml:space="preserve">- по доходам в сумме </w:t>
      </w:r>
      <w:r w:rsidR="002B7606" w:rsidRPr="00BD13FB">
        <w:rPr>
          <w:rFonts w:ascii="Times New Roman" w:hAnsi="Times New Roman" w:cs="Times New Roman"/>
          <w:sz w:val="26"/>
          <w:szCs w:val="26"/>
        </w:rPr>
        <w:t>117 356,2</w:t>
      </w:r>
      <w:r w:rsidRPr="00BD13FB">
        <w:rPr>
          <w:rFonts w:ascii="Times New Roman" w:hAnsi="Times New Roman" w:cs="Times New Roman"/>
          <w:sz w:val="26"/>
          <w:szCs w:val="26"/>
        </w:rPr>
        <w:t xml:space="preserve"> тыс. руб. или </w:t>
      </w:r>
      <w:r w:rsidR="002B7606" w:rsidRPr="00BD13FB">
        <w:rPr>
          <w:rFonts w:ascii="Times New Roman" w:hAnsi="Times New Roman" w:cs="Times New Roman"/>
          <w:sz w:val="26"/>
          <w:szCs w:val="26"/>
        </w:rPr>
        <w:t>81,2</w:t>
      </w:r>
      <w:r w:rsidRPr="00BD13FB">
        <w:rPr>
          <w:rFonts w:ascii="Times New Roman" w:hAnsi="Times New Roman" w:cs="Times New Roman"/>
          <w:sz w:val="26"/>
          <w:szCs w:val="26"/>
        </w:rPr>
        <w:t>% к уточненному плану;</w:t>
      </w:r>
    </w:p>
    <w:p w:rsidR="00B75BB0" w:rsidRPr="00BD13FB" w:rsidRDefault="00B75BB0" w:rsidP="00B75BB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D13FB">
        <w:rPr>
          <w:rFonts w:ascii="Times New Roman" w:hAnsi="Times New Roman" w:cs="Times New Roman"/>
          <w:sz w:val="26"/>
          <w:szCs w:val="26"/>
        </w:rPr>
        <w:t xml:space="preserve">- по расходам в сумме </w:t>
      </w:r>
      <w:r w:rsidR="002B7606" w:rsidRPr="00BD13FB">
        <w:rPr>
          <w:rFonts w:ascii="Times New Roman" w:hAnsi="Times New Roman" w:cs="Times New Roman"/>
          <w:sz w:val="26"/>
          <w:szCs w:val="26"/>
        </w:rPr>
        <w:t>73 570,6</w:t>
      </w:r>
      <w:r w:rsidRPr="00BD13FB">
        <w:rPr>
          <w:rFonts w:ascii="Times New Roman" w:hAnsi="Times New Roman" w:cs="Times New Roman"/>
          <w:sz w:val="26"/>
          <w:szCs w:val="26"/>
        </w:rPr>
        <w:t xml:space="preserve"> тыс. руб. или на </w:t>
      </w:r>
      <w:r w:rsidR="002B7606" w:rsidRPr="00BD13FB">
        <w:rPr>
          <w:rFonts w:ascii="Times New Roman" w:hAnsi="Times New Roman" w:cs="Times New Roman"/>
          <w:sz w:val="26"/>
          <w:szCs w:val="26"/>
        </w:rPr>
        <w:t>43,6</w:t>
      </w:r>
      <w:r w:rsidRPr="00BD13FB">
        <w:rPr>
          <w:rFonts w:ascii="Times New Roman" w:hAnsi="Times New Roman" w:cs="Times New Roman"/>
          <w:sz w:val="26"/>
          <w:szCs w:val="26"/>
        </w:rPr>
        <w:t>% к уточненному плану.</w:t>
      </w:r>
    </w:p>
    <w:p w:rsidR="00793FD5" w:rsidRPr="00BD13FB" w:rsidRDefault="00427275" w:rsidP="00B75BB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D13FB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75BB0" w:rsidRPr="00BD13FB">
        <w:rPr>
          <w:rFonts w:ascii="Times New Roman" w:hAnsi="Times New Roman" w:cs="Times New Roman"/>
          <w:sz w:val="26"/>
          <w:szCs w:val="26"/>
        </w:rPr>
        <w:t xml:space="preserve">Бюджет Поселения за 9 месяцев </w:t>
      </w:r>
      <w:r w:rsidR="002B7606" w:rsidRPr="00BD13FB">
        <w:rPr>
          <w:rFonts w:ascii="Times New Roman" w:hAnsi="Times New Roman" w:cs="Times New Roman"/>
          <w:sz w:val="26"/>
          <w:szCs w:val="26"/>
        </w:rPr>
        <w:t>2024</w:t>
      </w:r>
      <w:r w:rsidR="00B75BB0" w:rsidRPr="00BD13FB">
        <w:rPr>
          <w:rFonts w:ascii="Times New Roman" w:hAnsi="Times New Roman" w:cs="Times New Roman"/>
          <w:sz w:val="26"/>
          <w:szCs w:val="26"/>
        </w:rPr>
        <w:t xml:space="preserve"> года исполнен с профицитом в сумме </w:t>
      </w:r>
      <w:r w:rsidR="002B7606" w:rsidRPr="00BD13FB">
        <w:rPr>
          <w:rFonts w:ascii="Times New Roman" w:hAnsi="Times New Roman" w:cs="Times New Roman"/>
          <w:sz w:val="26"/>
          <w:szCs w:val="26"/>
        </w:rPr>
        <w:t>43 785,6</w:t>
      </w:r>
      <w:r w:rsidR="00B75BB0" w:rsidRPr="00BD13FB">
        <w:rPr>
          <w:rFonts w:ascii="Times New Roman" w:hAnsi="Times New Roman" w:cs="Times New Roman"/>
          <w:sz w:val="26"/>
          <w:szCs w:val="26"/>
        </w:rPr>
        <w:t xml:space="preserve"> тыс. руб. при плановом дефиците в сумме </w:t>
      </w:r>
      <w:r w:rsidR="00D77796" w:rsidRPr="00BD13FB">
        <w:rPr>
          <w:rFonts w:ascii="Times New Roman" w:hAnsi="Times New Roman" w:cs="Times New Roman"/>
          <w:sz w:val="26"/>
          <w:szCs w:val="26"/>
        </w:rPr>
        <w:t>23 310,5</w:t>
      </w:r>
      <w:r w:rsidR="00B75BB0" w:rsidRPr="00BD13FB">
        <w:rPr>
          <w:rFonts w:ascii="Times New Roman" w:hAnsi="Times New Roman" w:cs="Times New Roman"/>
          <w:sz w:val="26"/>
          <w:szCs w:val="26"/>
        </w:rPr>
        <w:t xml:space="preserve"> тыс.</w:t>
      </w:r>
      <w:r w:rsidR="009D2998"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="00B75BB0" w:rsidRPr="00BD13FB">
        <w:rPr>
          <w:rFonts w:ascii="Times New Roman" w:hAnsi="Times New Roman" w:cs="Times New Roman"/>
          <w:sz w:val="26"/>
          <w:szCs w:val="26"/>
        </w:rPr>
        <w:t xml:space="preserve">руб. </w:t>
      </w:r>
      <w:r w:rsidRPr="00BD13FB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B75BB0" w:rsidRPr="00BD13FB">
        <w:rPr>
          <w:rFonts w:ascii="Times New Roman" w:hAnsi="Times New Roman" w:cs="Times New Roman"/>
          <w:sz w:val="26"/>
          <w:szCs w:val="26"/>
        </w:rPr>
        <w:t>Муниципальный долг отсутствует.</w:t>
      </w:r>
    </w:p>
    <w:p w:rsidR="009D2998" w:rsidRPr="00BD13FB" w:rsidRDefault="009D2998" w:rsidP="00B75BB0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9D2998" w:rsidRPr="00BD13FB" w:rsidRDefault="009D2998" w:rsidP="009D2998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BD13F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Динамика исполнения доходной части бюджета МО «Большелуцкое сельское поселение» за 9 месяцев </w:t>
      </w:r>
      <w:r w:rsidR="00394270" w:rsidRPr="00BD13F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2022-2024</w:t>
      </w:r>
      <w:r w:rsidRPr="00BD13F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г.г.</w:t>
      </w:r>
    </w:p>
    <w:p w:rsidR="009D2998" w:rsidRPr="009D2998" w:rsidRDefault="009D2998" w:rsidP="009D2998">
      <w:pPr>
        <w:spacing w:after="0"/>
        <w:ind w:firstLine="708"/>
        <w:jc w:val="right"/>
        <w:rPr>
          <w:rFonts w:ascii="Times New Roman" w:eastAsia="Calibri" w:hAnsi="Times New Roman" w:cs="Times New Roman"/>
          <w:lang w:eastAsia="en-US"/>
        </w:rPr>
      </w:pPr>
      <w:r w:rsidRPr="009D2998">
        <w:rPr>
          <w:rFonts w:ascii="Times New Roman" w:eastAsia="Calibri" w:hAnsi="Times New Roman" w:cs="Times New Roman"/>
          <w:lang w:eastAsia="en-US"/>
        </w:rPr>
        <w:t>(тыс. руб.)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2268"/>
        <w:gridCol w:w="1984"/>
        <w:gridCol w:w="1979"/>
      </w:tblGrid>
      <w:tr w:rsidR="009D2998" w:rsidRPr="00BD13FB" w:rsidTr="00BD13FB">
        <w:tc>
          <w:tcPr>
            <w:tcW w:w="3114" w:type="dxa"/>
          </w:tcPr>
          <w:p w:rsidR="009D2998" w:rsidRPr="00BD13FB" w:rsidRDefault="009D2998" w:rsidP="00BD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D13FB">
              <w:rPr>
                <w:rFonts w:ascii="Times New Roman" w:eastAsia="Calibri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2268" w:type="dxa"/>
          </w:tcPr>
          <w:p w:rsidR="009D2998" w:rsidRPr="00BD13FB" w:rsidRDefault="009D2998" w:rsidP="00BD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D13FB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9 месяцев </w:t>
            </w:r>
            <w:r w:rsidR="00394270" w:rsidRPr="00BD13FB">
              <w:rPr>
                <w:rFonts w:ascii="Times New Roman" w:eastAsia="Calibri" w:hAnsi="Times New Roman" w:cs="Times New Roman"/>
                <w:b/>
                <w:lang w:eastAsia="en-US"/>
              </w:rPr>
              <w:t>2022</w:t>
            </w:r>
            <w:r w:rsidRPr="00BD13FB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г</w:t>
            </w:r>
            <w:r w:rsidR="00BD13FB">
              <w:rPr>
                <w:rFonts w:ascii="Times New Roman" w:eastAsia="Calibri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1984" w:type="dxa"/>
          </w:tcPr>
          <w:p w:rsidR="009D2998" w:rsidRPr="00BD13FB" w:rsidRDefault="009D2998" w:rsidP="00BD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D13FB">
              <w:rPr>
                <w:rFonts w:ascii="Times New Roman" w:eastAsia="Calibri" w:hAnsi="Times New Roman" w:cs="Times New Roman"/>
                <w:b/>
                <w:lang w:eastAsia="en-US"/>
              </w:rPr>
              <w:t>9 месяцев</w:t>
            </w:r>
            <w:r w:rsidR="00BD13FB" w:rsidRPr="00BD13FB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="00394270" w:rsidRPr="00BD13FB">
              <w:rPr>
                <w:rFonts w:ascii="Times New Roman" w:eastAsia="Calibri" w:hAnsi="Times New Roman" w:cs="Times New Roman"/>
                <w:b/>
                <w:lang w:eastAsia="en-US"/>
              </w:rPr>
              <w:t>2023</w:t>
            </w:r>
            <w:r w:rsidRPr="00BD13FB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г</w:t>
            </w:r>
            <w:r w:rsidR="00BD13FB">
              <w:rPr>
                <w:rFonts w:ascii="Times New Roman" w:eastAsia="Calibri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1979" w:type="dxa"/>
          </w:tcPr>
          <w:p w:rsidR="009D2998" w:rsidRPr="00BD13FB" w:rsidRDefault="009D2998" w:rsidP="00BD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D13FB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9 месяцев  </w:t>
            </w:r>
            <w:r w:rsidR="00394270" w:rsidRPr="00BD13FB">
              <w:rPr>
                <w:rFonts w:ascii="Times New Roman" w:eastAsia="Calibri" w:hAnsi="Times New Roman" w:cs="Times New Roman"/>
                <w:b/>
                <w:lang w:eastAsia="en-US"/>
              </w:rPr>
              <w:t>2024</w:t>
            </w:r>
            <w:r w:rsidRPr="00BD13FB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г</w:t>
            </w:r>
            <w:r w:rsidR="00BD13FB">
              <w:rPr>
                <w:rFonts w:ascii="Times New Roman" w:eastAsia="Calibri" w:hAnsi="Times New Roman" w:cs="Times New Roman"/>
                <w:b/>
                <w:lang w:eastAsia="en-US"/>
              </w:rPr>
              <w:t>.</w:t>
            </w:r>
          </w:p>
        </w:tc>
      </w:tr>
      <w:tr w:rsidR="00394270" w:rsidRPr="00BD13FB" w:rsidTr="00BD13FB">
        <w:tc>
          <w:tcPr>
            <w:tcW w:w="3114" w:type="dxa"/>
          </w:tcPr>
          <w:p w:rsidR="00394270" w:rsidRPr="00BD13FB" w:rsidRDefault="00394270" w:rsidP="00BD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D13FB">
              <w:rPr>
                <w:rFonts w:ascii="Times New Roman" w:eastAsia="Calibri" w:hAnsi="Times New Roman" w:cs="Times New Roman"/>
                <w:b/>
                <w:lang w:eastAsia="en-US"/>
              </w:rPr>
              <w:t>Доходы всего</w:t>
            </w:r>
          </w:p>
        </w:tc>
        <w:tc>
          <w:tcPr>
            <w:tcW w:w="2268" w:type="dxa"/>
          </w:tcPr>
          <w:p w:rsidR="00394270" w:rsidRPr="00BD13FB" w:rsidRDefault="00394270" w:rsidP="00BD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D13FB">
              <w:rPr>
                <w:rFonts w:ascii="Times New Roman" w:eastAsia="Calibri" w:hAnsi="Times New Roman" w:cs="Times New Roman"/>
                <w:b/>
                <w:lang w:eastAsia="en-US"/>
              </w:rPr>
              <w:t>92 588,7</w:t>
            </w:r>
          </w:p>
        </w:tc>
        <w:tc>
          <w:tcPr>
            <w:tcW w:w="1984" w:type="dxa"/>
          </w:tcPr>
          <w:p w:rsidR="00394270" w:rsidRPr="00BD13FB" w:rsidRDefault="00394270" w:rsidP="00BD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D13FB">
              <w:rPr>
                <w:rFonts w:ascii="Times New Roman" w:eastAsia="Calibri" w:hAnsi="Times New Roman" w:cs="Times New Roman"/>
                <w:b/>
                <w:lang w:eastAsia="en-US"/>
              </w:rPr>
              <w:t>80 340,6</w:t>
            </w:r>
          </w:p>
        </w:tc>
        <w:tc>
          <w:tcPr>
            <w:tcW w:w="1979" w:type="dxa"/>
          </w:tcPr>
          <w:p w:rsidR="00394270" w:rsidRPr="00BD13FB" w:rsidRDefault="002A1CE0" w:rsidP="00BD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D13FB">
              <w:rPr>
                <w:rFonts w:ascii="Times New Roman" w:eastAsia="Calibri" w:hAnsi="Times New Roman" w:cs="Times New Roman"/>
                <w:b/>
                <w:lang w:eastAsia="en-US"/>
              </w:rPr>
              <w:t>117 356,2</w:t>
            </w:r>
          </w:p>
        </w:tc>
      </w:tr>
      <w:tr w:rsidR="00394270" w:rsidRPr="00BD13FB" w:rsidTr="00BD13FB">
        <w:tc>
          <w:tcPr>
            <w:tcW w:w="3114" w:type="dxa"/>
          </w:tcPr>
          <w:p w:rsidR="00394270" w:rsidRPr="00BD13FB" w:rsidRDefault="00394270" w:rsidP="00BD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D13FB">
              <w:rPr>
                <w:rFonts w:ascii="Times New Roman" w:eastAsia="Calibri" w:hAnsi="Times New Roman" w:cs="Times New Roman"/>
                <w:lang w:eastAsia="en-US"/>
              </w:rPr>
              <w:t>Налоговые доходы</w:t>
            </w:r>
          </w:p>
        </w:tc>
        <w:tc>
          <w:tcPr>
            <w:tcW w:w="2268" w:type="dxa"/>
          </w:tcPr>
          <w:p w:rsidR="00394270" w:rsidRPr="00BD13FB" w:rsidRDefault="00394270" w:rsidP="00BD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D13FB">
              <w:rPr>
                <w:rFonts w:ascii="Times New Roman" w:eastAsia="Calibri" w:hAnsi="Times New Roman" w:cs="Times New Roman"/>
                <w:lang w:eastAsia="en-US"/>
              </w:rPr>
              <w:t>89 646,3</w:t>
            </w:r>
          </w:p>
        </w:tc>
        <w:tc>
          <w:tcPr>
            <w:tcW w:w="1984" w:type="dxa"/>
          </w:tcPr>
          <w:p w:rsidR="00394270" w:rsidRPr="00BD13FB" w:rsidRDefault="00394270" w:rsidP="00BD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D13FB">
              <w:rPr>
                <w:rFonts w:ascii="Times New Roman" w:eastAsia="Calibri" w:hAnsi="Times New Roman" w:cs="Times New Roman"/>
                <w:lang w:eastAsia="en-US"/>
              </w:rPr>
              <w:t>68 912,6</w:t>
            </w:r>
          </w:p>
        </w:tc>
        <w:tc>
          <w:tcPr>
            <w:tcW w:w="1979" w:type="dxa"/>
          </w:tcPr>
          <w:p w:rsidR="00394270" w:rsidRPr="00BD13FB" w:rsidRDefault="009732FD" w:rsidP="00BD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D13FB">
              <w:rPr>
                <w:rFonts w:ascii="Times New Roman" w:eastAsia="Calibri" w:hAnsi="Times New Roman" w:cs="Times New Roman"/>
                <w:lang w:eastAsia="en-US"/>
              </w:rPr>
              <w:t>111 725,0</w:t>
            </w:r>
          </w:p>
        </w:tc>
      </w:tr>
      <w:tr w:rsidR="00394270" w:rsidRPr="00BD13FB" w:rsidTr="00BD13FB">
        <w:tc>
          <w:tcPr>
            <w:tcW w:w="3114" w:type="dxa"/>
          </w:tcPr>
          <w:p w:rsidR="00394270" w:rsidRPr="00BD13FB" w:rsidRDefault="00394270" w:rsidP="00BD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D13FB">
              <w:rPr>
                <w:rFonts w:ascii="Times New Roman" w:eastAsia="Calibri" w:hAnsi="Times New Roman" w:cs="Times New Roman"/>
                <w:lang w:eastAsia="en-US"/>
              </w:rPr>
              <w:t>Неналоговые доходы</w:t>
            </w:r>
          </w:p>
        </w:tc>
        <w:tc>
          <w:tcPr>
            <w:tcW w:w="2268" w:type="dxa"/>
          </w:tcPr>
          <w:p w:rsidR="00394270" w:rsidRPr="00BD13FB" w:rsidRDefault="00394270" w:rsidP="00BD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D13FB">
              <w:rPr>
                <w:rFonts w:ascii="Times New Roman" w:eastAsia="Calibri" w:hAnsi="Times New Roman" w:cs="Times New Roman"/>
                <w:lang w:eastAsia="en-US"/>
              </w:rPr>
              <w:t>978,6</w:t>
            </w:r>
          </w:p>
        </w:tc>
        <w:tc>
          <w:tcPr>
            <w:tcW w:w="1984" w:type="dxa"/>
          </w:tcPr>
          <w:p w:rsidR="00394270" w:rsidRPr="00BD13FB" w:rsidRDefault="00394270" w:rsidP="00BD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D13FB">
              <w:rPr>
                <w:rFonts w:ascii="Times New Roman" w:eastAsia="Calibri" w:hAnsi="Times New Roman" w:cs="Times New Roman"/>
                <w:lang w:eastAsia="en-US"/>
              </w:rPr>
              <w:t>1 795,6</w:t>
            </w:r>
          </w:p>
        </w:tc>
        <w:tc>
          <w:tcPr>
            <w:tcW w:w="1979" w:type="dxa"/>
          </w:tcPr>
          <w:p w:rsidR="00394270" w:rsidRPr="00BD13FB" w:rsidRDefault="009732FD" w:rsidP="00BD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D13FB">
              <w:rPr>
                <w:rFonts w:ascii="Times New Roman" w:eastAsia="Calibri" w:hAnsi="Times New Roman" w:cs="Times New Roman"/>
                <w:lang w:eastAsia="en-US"/>
              </w:rPr>
              <w:t>2 386,5</w:t>
            </w:r>
          </w:p>
        </w:tc>
      </w:tr>
      <w:tr w:rsidR="00394270" w:rsidRPr="00BD13FB" w:rsidTr="00BD13FB">
        <w:tc>
          <w:tcPr>
            <w:tcW w:w="3114" w:type="dxa"/>
          </w:tcPr>
          <w:p w:rsidR="00394270" w:rsidRPr="00BD13FB" w:rsidRDefault="00394270" w:rsidP="00BD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D13FB">
              <w:rPr>
                <w:rFonts w:ascii="Times New Roman" w:eastAsia="Calibri" w:hAnsi="Times New Roman" w:cs="Times New Roman"/>
                <w:lang w:eastAsia="en-US"/>
              </w:rPr>
              <w:t xml:space="preserve">Безвозмездные поступления </w:t>
            </w:r>
          </w:p>
        </w:tc>
        <w:tc>
          <w:tcPr>
            <w:tcW w:w="2268" w:type="dxa"/>
          </w:tcPr>
          <w:p w:rsidR="00394270" w:rsidRPr="00BD13FB" w:rsidRDefault="00394270" w:rsidP="00BD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D13FB">
              <w:rPr>
                <w:rFonts w:ascii="Times New Roman" w:eastAsia="Calibri" w:hAnsi="Times New Roman" w:cs="Times New Roman"/>
                <w:lang w:eastAsia="en-US"/>
              </w:rPr>
              <w:t>1 963,8</w:t>
            </w:r>
          </w:p>
        </w:tc>
        <w:tc>
          <w:tcPr>
            <w:tcW w:w="1984" w:type="dxa"/>
          </w:tcPr>
          <w:p w:rsidR="00394270" w:rsidRPr="00BD13FB" w:rsidRDefault="00394270" w:rsidP="00BD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D13FB">
              <w:rPr>
                <w:rFonts w:ascii="Times New Roman" w:eastAsia="Calibri" w:hAnsi="Times New Roman" w:cs="Times New Roman"/>
                <w:lang w:eastAsia="en-US"/>
              </w:rPr>
              <w:t>9 632,4</w:t>
            </w:r>
          </w:p>
        </w:tc>
        <w:tc>
          <w:tcPr>
            <w:tcW w:w="1979" w:type="dxa"/>
          </w:tcPr>
          <w:p w:rsidR="00394270" w:rsidRPr="00BD13FB" w:rsidRDefault="009732FD" w:rsidP="00BD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D13FB">
              <w:rPr>
                <w:rFonts w:ascii="Times New Roman" w:eastAsia="Calibri" w:hAnsi="Times New Roman" w:cs="Times New Roman"/>
                <w:lang w:eastAsia="en-US"/>
              </w:rPr>
              <w:t>3 244,7</w:t>
            </w:r>
          </w:p>
        </w:tc>
      </w:tr>
    </w:tbl>
    <w:p w:rsidR="009D2998" w:rsidRDefault="009D2998" w:rsidP="009D299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75BB0" w:rsidRPr="00BD13FB" w:rsidRDefault="009D2998" w:rsidP="00BD13F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13FB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Доходная часть бюджета МО «</w:t>
      </w:r>
      <w:r w:rsidR="007F3C5F" w:rsidRPr="00BD13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Большелуцкое сельское </w:t>
      </w:r>
      <w:r w:rsidRPr="00BD13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поселение» за 9 месяцев </w:t>
      </w:r>
      <w:r w:rsidR="009732FD" w:rsidRPr="00BD13FB">
        <w:rPr>
          <w:rFonts w:ascii="Times New Roman" w:eastAsia="Calibri" w:hAnsi="Times New Roman" w:cs="Times New Roman"/>
          <w:sz w:val="26"/>
          <w:szCs w:val="26"/>
          <w:lang w:eastAsia="en-US"/>
        </w:rPr>
        <w:t>2024</w:t>
      </w:r>
      <w:r w:rsidRPr="00BD13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года характеризуется значительным </w:t>
      </w:r>
      <w:r w:rsidR="009732FD" w:rsidRPr="00BD13FB">
        <w:rPr>
          <w:rFonts w:ascii="Times New Roman" w:eastAsia="Calibri" w:hAnsi="Times New Roman" w:cs="Times New Roman"/>
          <w:sz w:val="26"/>
          <w:szCs w:val="26"/>
          <w:lang w:eastAsia="en-US"/>
        </w:rPr>
        <w:t>увеличением</w:t>
      </w:r>
      <w:r w:rsidRPr="00BD13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поступлений по сравнению с аналогичным периодом </w:t>
      </w:r>
      <w:r w:rsidR="009732FD" w:rsidRPr="00BD13FB">
        <w:rPr>
          <w:rFonts w:ascii="Times New Roman" w:eastAsia="Calibri" w:hAnsi="Times New Roman" w:cs="Times New Roman"/>
          <w:sz w:val="26"/>
          <w:szCs w:val="26"/>
          <w:lang w:eastAsia="en-US"/>
        </w:rPr>
        <w:t>2023</w:t>
      </w:r>
      <w:r w:rsidRPr="00BD13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годов</w:t>
      </w:r>
      <w:r w:rsidR="00671440" w:rsidRPr="00BD13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-</w:t>
      </w:r>
      <w:r w:rsidR="009732FD" w:rsidRPr="00BD13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(+</w:t>
      </w:r>
      <w:r w:rsidRPr="00BD13FB"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  <w:r w:rsidR="009732FD" w:rsidRPr="00BD13FB">
        <w:rPr>
          <w:rFonts w:ascii="Times New Roman" w:eastAsia="Calibri" w:hAnsi="Times New Roman" w:cs="Times New Roman"/>
          <w:sz w:val="26"/>
          <w:szCs w:val="26"/>
          <w:lang w:eastAsia="en-US"/>
        </w:rPr>
        <w:t>46,1</w:t>
      </w:r>
      <w:r w:rsidRPr="00BD13FB">
        <w:rPr>
          <w:rFonts w:ascii="Times New Roman" w:eastAsia="Calibri" w:hAnsi="Times New Roman" w:cs="Times New Roman"/>
          <w:sz w:val="26"/>
          <w:szCs w:val="26"/>
          <w:lang w:eastAsia="en-US"/>
        </w:rPr>
        <w:t>%</w:t>
      </w:r>
      <w:r w:rsidR="00671440" w:rsidRPr="00BD13FB">
        <w:rPr>
          <w:rFonts w:ascii="Times New Roman" w:eastAsia="Calibri" w:hAnsi="Times New Roman" w:cs="Times New Roman"/>
          <w:sz w:val="26"/>
          <w:szCs w:val="26"/>
          <w:lang w:eastAsia="en-US"/>
        </w:rPr>
        <w:t>, а к</w:t>
      </w:r>
      <w:r w:rsidRPr="00BD13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уровню </w:t>
      </w:r>
      <w:r w:rsidR="009732FD" w:rsidRPr="00BD13FB">
        <w:rPr>
          <w:rFonts w:ascii="Times New Roman" w:eastAsia="Calibri" w:hAnsi="Times New Roman" w:cs="Times New Roman"/>
          <w:sz w:val="26"/>
          <w:szCs w:val="26"/>
          <w:lang w:eastAsia="en-US"/>
        </w:rPr>
        <w:t>2022</w:t>
      </w:r>
      <w:r w:rsidR="00671440" w:rsidRPr="00BD13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года - </w:t>
      </w:r>
      <w:r w:rsidRPr="00BD13FB">
        <w:rPr>
          <w:rFonts w:ascii="Times New Roman" w:eastAsia="Calibri" w:hAnsi="Times New Roman" w:cs="Times New Roman"/>
          <w:sz w:val="26"/>
          <w:szCs w:val="26"/>
          <w:lang w:eastAsia="en-US"/>
        </w:rPr>
        <w:t>(</w:t>
      </w:r>
      <w:r w:rsidR="00671440" w:rsidRPr="00BD13FB">
        <w:rPr>
          <w:rFonts w:ascii="Times New Roman" w:eastAsia="Calibri" w:hAnsi="Times New Roman" w:cs="Times New Roman"/>
          <w:sz w:val="26"/>
          <w:szCs w:val="26"/>
          <w:lang w:eastAsia="en-US"/>
        </w:rPr>
        <w:t>+</w:t>
      </w:r>
      <w:r w:rsidRPr="00BD13FB"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  <w:r w:rsidR="009732FD" w:rsidRPr="00BD13FB">
        <w:rPr>
          <w:rFonts w:ascii="Times New Roman" w:eastAsia="Calibri" w:hAnsi="Times New Roman" w:cs="Times New Roman"/>
          <w:sz w:val="26"/>
          <w:szCs w:val="26"/>
          <w:lang w:eastAsia="en-US"/>
        </w:rPr>
        <w:t>26,8</w:t>
      </w:r>
      <w:r w:rsidRPr="00BD13FB">
        <w:rPr>
          <w:rFonts w:ascii="Times New Roman" w:eastAsia="Calibri" w:hAnsi="Times New Roman" w:cs="Times New Roman"/>
          <w:sz w:val="26"/>
          <w:szCs w:val="26"/>
          <w:lang w:eastAsia="en-US"/>
        </w:rPr>
        <w:t>%</w:t>
      </w:r>
      <w:r w:rsidR="00671440" w:rsidRPr="00BD13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r w:rsidRPr="00BD13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2F6CAB" w:rsidRPr="00BD13FB" w:rsidRDefault="00347219" w:rsidP="007731E6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BD13FB">
        <w:rPr>
          <w:rFonts w:ascii="Times New Roman" w:hAnsi="Times New Roman" w:cs="Times New Roman"/>
          <w:sz w:val="26"/>
          <w:szCs w:val="26"/>
        </w:rPr>
        <w:tab/>
      </w:r>
      <w:r w:rsidR="00B75BB0" w:rsidRPr="00BD13FB">
        <w:rPr>
          <w:rFonts w:ascii="Times New Roman" w:hAnsi="Times New Roman"/>
          <w:b/>
          <w:sz w:val="26"/>
          <w:szCs w:val="26"/>
        </w:rPr>
        <w:t>Д</w:t>
      </w:r>
      <w:r w:rsidR="002A060F" w:rsidRPr="00BD13FB">
        <w:rPr>
          <w:rFonts w:ascii="Times New Roman" w:eastAsia="Times New Roman" w:hAnsi="Times New Roman"/>
          <w:b/>
          <w:sz w:val="26"/>
          <w:szCs w:val="26"/>
        </w:rPr>
        <w:t>оходная часть</w:t>
      </w:r>
      <w:r w:rsidR="00F41753" w:rsidRPr="00BD13FB">
        <w:rPr>
          <w:rFonts w:ascii="Times New Roman" w:eastAsia="Times New Roman" w:hAnsi="Times New Roman"/>
          <w:b/>
          <w:sz w:val="26"/>
          <w:szCs w:val="26"/>
        </w:rPr>
        <w:t xml:space="preserve"> бюджета</w:t>
      </w:r>
      <w:r w:rsidR="00AB01ED" w:rsidRPr="00BD13F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F41753" w:rsidRPr="00BD13FB">
        <w:rPr>
          <w:rFonts w:ascii="Times New Roman" w:hAnsi="Times New Roman"/>
          <w:b/>
          <w:sz w:val="26"/>
          <w:szCs w:val="26"/>
        </w:rPr>
        <w:t xml:space="preserve">МО </w:t>
      </w:r>
      <w:r w:rsidR="00F41753" w:rsidRPr="00BD13FB">
        <w:rPr>
          <w:rFonts w:ascii="Times New Roman" w:hAnsi="Times New Roman" w:cs="Times New Roman"/>
          <w:b/>
          <w:sz w:val="26"/>
          <w:szCs w:val="26"/>
        </w:rPr>
        <w:t>«</w:t>
      </w:r>
      <w:r w:rsidR="00B72CB9" w:rsidRPr="00BD13FB">
        <w:rPr>
          <w:rFonts w:ascii="Times New Roman" w:hAnsi="Times New Roman" w:cs="Times New Roman"/>
          <w:b/>
          <w:sz w:val="26"/>
          <w:szCs w:val="26"/>
        </w:rPr>
        <w:t>Большелуцкое</w:t>
      </w:r>
      <w:r w:rsidR="00DF2A2B" w:rsidRPr="00BD13FB">
        <w:rPr>
          <w:rFonts w:ascii="Times New Roman" w:hAnsi="Times New Roman" w:cs="Times New Roman"/>
          <w:b/>
          <w:sz w:val="26"/>
          <w:szCs w:val="26"/>
        </w:rPr>
        <w:t xml:space="preserve"> сельское поселение</w:t>
      </w:r>
      <w:r w:rsidR="00F41753" w:rsidRPr="00BD13FB">
        <w:rPr>
          <w:rFonts w:ascii="Times New Roman" w:hAnsi="Times New Roman" w:cs="Times New Roman"/>
          <w:b/>
          <w:sz w:val="26"/>
          <w:szCs w:val="26"/>
        </w:rPr>
        <w:t>»</w:t>
      </w:r>
      <w:r w:rsidR="00F41753"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="00F72CC9" w:rsidRPr="00BD13FB">
        <w:rPr>
          <w:rFonts w:ascii="Times New Roman" w:hAnsi="Times New Roman" w:cs="Times New Roman"/>
          <w:sz w:val="26"/>
          <w:szCs w:val="26"/>
        </w:rPr>
        <w:t xml:space="preserve">на </w:t>
      </w:r>
      <w:r w:rsidR="002A1CE0" w:rsidRPr="00BD13FB">
        <w:rPr>
          <w:rFonts w:ascii="Times New Roman" w:hAnsi="Times New Roman" w:cs="Times New Roman"/>
          <w:sz w:val="26"/>
          <w:szCs w:val="26"/>
        </w:rPr>
        <w:t>2024</w:t>
      </w:r>
      <w:r w:rsidR="00F72CC9" w:rsidRPr="00BD13FB">
        <w:rPr>
          <w:rFonts w:ascii="Times New Roman" w:hAnsi="Times New Roman" w:cs="Times New Roman"/>
          <w:sz w:val="26"/>
          <w:szCs w:val="26"/>
        </w:rPr>
        <w:t xml:space="preserve"> год </w:t>
      </w:r>
      <w:r w:rsidR="00F41753" w:rsidRPr="00BD13FB">
        <w:rPr>
          <w:rFonts w:ascii="Times New Roman" w:eastAsia="Times New Roman" w:hAnsi="Times New Roman"/>
          <w:sz w:val="26"/>
          <w:szCs w:val="26"/>
        </w:rPr>
        <w:t xml:space="preserve">исполнена в сумме </w:t>
      </w:r>
      <w:r w:rsidR="002A1CE0" w:rsidRPr="00BD13FB">
        <w:rPr>
          <w:rFonts w:ascii="Times New Roman" w:eastAsia="Times New Roman" w:hAnsi="Times New Roman"/>
          <w:sz w:val="26"/>
          <w:szCs w:val="26"/>
        </w:rPr>
        <w:t>117 356,2</w:t>
      </w:r>
      <w:r w:rsidR="00D17440" w:rsidRPr="00BD13FB">
        <w:rPr>
          <w:rFonts w:ascii="Times New Roman" w:eastAsia="Times New Roman" w:hAnsi="Times New Roman"/>
          <w:sz w:val="26"/>
          <w:szCs w:val="26"/>
        </w:rPr>
        <w:t xml:space="preserve"> </w:t>
      </w:r>
      <w:r w:rsidR="00F41753" w:rsidRPr="00BD13FB">
        <w:rPr>
          <w:rFonts w:ascii="Times New Roman" w:eastAsia="Times New Roman" w:hAnsi="Times New Roman"/>
          <w:sz w:val="26"/>
          <w:szCs w:val="26"/>
        </w:rPr>
        <w:t>тыс.</w:t>
      </w:r>
      <w:r w:rsidR="00D17440" w:rsidRPr="00BD13FB">
        <w:rPr>
          <w:rFonts w:ascii="Times New Roman" w:eastAsia="Times New Roman" w:hAnsi="Times New Roman"/>
          <w:sz w:val="26"/>
          <w:szCs w:val="26"/>
        </w:rPr>
        <w:t xml:space="preserve"> </w:t>
      </w:r>
      <w:r w:rsidR="007A18C1" w:rsidRPr="00BD13FB">
        <w:rPr>
          <w:rFonts w:ascii="Times New Roman" w:eastAsia="Times New Roman" w:hAnsi="Times New Roman"/>
          <w:sz w:val="26"/>
          <w:szCs w:val="26"/>
        </w:rPr>
        <w:t xml:space="preserve">руб., что составляет </w:t>
      </w:r>
      <w:r w:rsidR="002A1CE0" w:rsidRPr="00BD13FB">
        <w:rPr>
          <w:rFonts w:ascii="Times New Roman" w:eastAsia="Times New Roman" w:hAnsi="Times New Roman"/>
          <w:sz w:val="26"/>
          <w:szCs w:val="26"/>
        </w:rPr>
        <w:t>81,2</w:t>
      </w:r>
      <w:r w:rsidR="004A7A06" w:rsidRPr="00BD13FB">
        <w:rPr>
          <w:rFonts w:ascii="Times New Roman" w:eastAsia="Times New Roman" w:hAnsi="Times New Roman"/>
          <w:sz w:val="26"/>
          <w:szCs w:val="26"/>
        </w:rPr>
        <w:t>% от уточненного плана</w:t>
      </w:r>
      <w:r w:rsidR="00B37F9E" w:rsidRPr="00BD13FB">
        <w:rPr>
          <w:rFonts w:ascii="Times New Roman" w:eastAsia="Times New Roman" w:hAnsi="Times New Roman"/>
          <w:sz w:val="26"/>
          <w:szCs w:val="26"/>
        </w:rPr>
        <w:t xml:space="preserve"> </w:t>
      </w:r>
      <w:r w:rsidR="009C49C3" w:rsidRPr="00BD13FB">
        <w:rPr>
          <w:rFonts w:ascii="Times New Roman" w:eastAsia="Times New Roman" w:hAnsi="Times New Roman"/>
          <w:sz w:val="26"/>
          <w:szCs w:val="26"/>
        </w:rPr>
        <w:t xml:space="preserve">в сумме </w:t>
      </w:r>
      <w:r w:rsidR="002A1CE0" w:rsidRPr="00BD13FB">
        <w:rPr>
          <w:rFonts w:ascii="Times New Roman" w:eastAsia="Times New Roman" w:hAnsi="Times New Roman"/>
          <w:sz w:val="26"/>
          <w:szCs w:val="26"/>
        </w:rPr>
        <w:t>144 591,6</w:t>
      </w:r>
      <w:r w:rsidR="00D17440" w:rsidRPr="00BD13FB">
        <w:rPr>
          <w:rFonts w:ascii="Times New Roman" w:eastAsia="Times New Roman" w:hAnsi="Times New Roman"/>
          <w:sz w:val="26"/>
          <w:szCs w:val="26"/>
        </w:rPr>
        <w:t xml:space="preserve"> </w:t>
      </w:r>
      <w:r w:rsidR="00F41753" w:rsidRPr="00BD13FB">
        <w:rPr>
          <w:rFonts w:ascii="Times New Roman" w:eastAsia="Times New Roman" w:hAnsi="Times New Roman"/>
          <w:sz w:val="26"/>
          <w:szCs w:val="26"/>
        </w:rPr>
        <w:t>тыс.</w:t>
      </w:r>
      <w:r w:rsidR="00D17440" w:rsidRPr="00BD13FB">
        <w:rPr>
          <w:rFonts w:ascii="Times New Roman" w:eastAsia="Times New Roman" w:hAnsi="Times New Roman"/>
          <w:sz w:val="26"/>
          <w:szCs w:val="26"/>
        </w:rPr>
        <w:t xml:space="preserve"> </w:t>
      </w:r>
      <w:r w:rsidR="00F41753" w:rsidRPr="00BD13FB">
        <w:rPr>
          <w:rFonts w:ascii="Times New Roman" w:eastAsia="Times New Roman" w:hAnsi="Times New Roman"/>
          <w:sz w:val="26"/>
          <w:szCs w:val="26"/>
        </w:rPr>
        <w:t>руб.</w:t>
      </w:r>
    </w:p>
    <w:p w:rsidR="00DB0AF7" w:rsidRPr="00BD13FB" w:rsidRDefault="002F6CAB" w:rsidP="00B37F9E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BD13FB">
        <w:rPr>
          <w:rFonts w:ascii="Times New Roman" w:eastAsia="Times New Roman" w:hAnsi="Times New Roman"/>
          <w:sz w:val="26"/>
          <w:szCs w:val="26"/>
        </w:rPr>
        <w:t xml:space="preserve">         </w:t>
      </w:r>
      <w:r w:rsidR="00F41753" w:rsidRPr="00BD13F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BD13FB">
        <w:rPr>
          <w:rFonts w:ascii="Times New Roman" w:eastAsia="Times New Roman" w:hAnsi="Times New Roman"/>
          <w:sz w:val="26"/>
          <w:szCs w:val="26"/>
        </w:rPr>
        <w:t>Д</w:t>
      </w:r>
      <w:r w:rsidR="00B37F9E" w:rsidRPr="00BD13FB">
        <w:rPr>
          <w:rFonts w:ascii="Times New Roman" w:eastAsia="Times New Roman" w:hAnsi="Times New Roman"/>
          <w:sz w:val="26"/>
          <w:szCs w:val="26"/>
        </w:rPr>
        <w:t xml:space="preserve">инамика исполнения доходной части бюджета за </w:t>
      </w:r>
      <w:r w:rsidR="009F66C3" w:rsidRPr="00BD13FB">
        <w:rPr>
          <w:rFonts w:ascii="Times New Roman" w:eastAsia="Times New Roman" w:hAnsi="Times New Roman"/>
          <w:sz w:val="26"/>
          <w:szCs w:val="26"/>
        </w:rPr>
        <w:t>9</w:t>
      </w:r>
      <w:r w:rsidR="00B37F9E" w:rsidRPr="00BD13FB">
        <w:rPr>
          <w:rFonts w:ascii="Times New Roman" w:eastAsia="Times New Roman" w:hAnsi="Times New Roman"/>
          <w:sz w:val="26"/>
          <w:szCs w:val="26"/>
        </w:rPr>
        <w:t xml:space="preserve"> месяцев </w:t>
      </w:r>
      <w:r w:rsidR="002A1CE0" w:rsidRPr="00BD13FB">
        <w:rPr>
          <w:rFonts w:ascii="Times New Roman" w:eastAsia="Times New Roman" w:hAnsi="Times New Roman"/>
          <w:sz w:val="26"/>
          <w:szCs w:val="26"/>
        </w:rPr>
        <w:t>2023</w:t>
      </w:r>
      <w:r w:rsidR="00F72CC9" w:rsidRPr="00BD13FB">
        <w:rPr>
          <w:rFonts w:ascii="Times New Roman" w:eastAsia="Times New Roman" w:hAnsi="Times New Roman"/>
          <w:sz w:val="26"/>
          <w:szCs w:val="26"/>
        </w:rPr>
        <w:t>-</w:t>
      </w:r>
      <w:r w:rsidR="002A1CE0" w:rsidRPr="00BD13FB">
        <w:rPr>
          <w:rFonts w:ascii="Times New Roman" w:eastAsia="Times New Roman" w:hAnsi="Times New Roman"/>
          <w:sz w:val="26"/>
          <w:szCs w:val="26"/>
        </w:rPr>
        <w:t>2024</w:t>
      </w:r>
      <w:r w:rsidR="00B37F9E" w:rsidRPr="00BD13FB">
        <w:rPr>
          <w:rFonts w:ascii="Times New Roman" w:eastAsia="Times New Roman" w:hAnsi="Times New Roman"/>
          <w:sz w:val="26"/>
          <w:szCs w:val="26"/>
        </w:rPr>
        <w:t xml:space="preserve"> года п</w:t>
      </w:r>
      <w:r w:rsidR="00510C3A" w:rsidRPr="00BD13FB">
        <w:rPr>
          <w:rFonts w:ascii="Times New Roman" w:eastAsia="Times New Roman" w:hAnsi="Times New Roman"/>
          <w:sz w:val="26"/>
          <w:szCs w:val="26"/>
        </w:rPr>
        <w:t>редставлена в следующей таблице.</w:t>
      </w:r>
    </w:p>
    <w:p w:rsidR="00DB0AF7" w:rsidRPr="00BD13FB" w:rsidRDefault="00DB0AF7" w:rsidP="00B37F9E">
      <w:pPr>
        <w:spacing w:after="0"/>
        <w:jc w:val="both"/>
        <w:rPr>
          <w:rFonts w:ascii="Times New Roman" w:eastAsia="Times New Roman" w:hAnsi="Times New Roman"/>
          <w:sz w:val="16"/>
          <w:szCs w:val="16"/>
        </w:rPr>
      </w:pPr>
    </w:p>
    <w:p w:rsidR="008A54B5" w:rsidRPr="00BD13FB" w:rsidRDefault="005850B7" w:rsidP="00B37F9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b/>
          <w:sz w:val="26"/>
          <w:szCs w:val="26"/>
        </w:rPr>
        <w:t>Исполнение</w:t>
      </w:r>
      <w:r w:rsidR="00B37F9E" w:rsidRPr="00BD13FB">
        <w:rPr>
          <w:rFonts w:ascii="Times New Roman" w:hAnsi="Times New Roman"/>
          <w:b/>
          <w:sz w:val="26"/>
          <w:szCs w:val="26"/>
        </w:rPr>
        <w:t xml:space="preserve"> доходной части бюджета</w:t>
      </w:r>
    </w:p>
    <w:p w:rsidR="008321AD" w:rsidRPr="00BD13FB" w:rsidRDefault="008A54B5" w:rsidP="00B37F9E">
      <w:pPr>
        <w:pStyle w:val="a3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D13FB">
        <w:rPr>
          <w:rFonts w:ascii="Times New Roman" w:hAnsi="Times New Roman"/>
          <w:b/>
          <w:sz w:val="26"/>
          <w:szCs w:val="26"/>
        </w:rPr>
        <w:t>МО «</w:t>
      </w:r>
      <w:r w:rsidR="00B72CB9" w:rsidRPr="00BD13FB">
        <w:rPr>
          <w:rFonts w:ascii="Times New Roman" w:hAnsi="Times New Roman"/>
          <w:b/>
          <w:sz w:val="26"/>
          <w:szCs w:val="26"/>
        </w:rPr>
        <w:t>Большелуцкое</w:t>
      </w:r>
      <w:r w:rsidR="001142C1" w:rsidRPr="00BD13FB">
        <w:rPr>
          <w:rFonts w:ascii="Times New Roman" w:hAnsi="Times New Roman"/>
          <w:b/>
          <w:sz w:val="26"/>
          <w:szCs w:val="26"/>
        </w:rPr>
        <w:t xml:space="preserve"> сельское поселение</w:t>
      </w:r>
      <w:r w:rsidRPr="00BD13FB">
        <w:rPr>
          <w:rFonts w:ascii="Times New Roman" w:hAnsi="Times New Roman"/>
          <w:b/>
          <w:sz w:val="26"/>
          <w:szCs w:val="26"/>
        </w:rPr>
        <w:t>»</w:t>
      </w:r>
    </w:p>
    <w:p w:rsidR="00B37F9E" w:rsidRPr="00427275" w:rsidRDefault="00E0593C" w:rsidP="00B37F9E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13FB">
        <w:rPr>
          <w:rFonts w:ascii="Times New Roman" w:hAnsi="Times New Roman"/>
          <w:b/>
          <w:sz w:val="26"/>
          <w:szCs w:val="26"/>
        </w:rPr>
        <w:t>з</w:t>
      </w:r>
      <w:r w:rsidR="00D17440" w:rsidRPr="00BD13FB">
        <w:rPr>
          <w:rFonts w:ascii="Times New Roman" w:hAnsi="Times New Roman"/>
          <w:b/>
          <w:sz w:val="26"/>
          <w:szCs w:val="26"/>
        </w:rPr>
        <w:t xml:space="preserve">а </w:t>
      </w:r>
      <w:r w:rsidR="009F66C3" w:rsidRPr="00BD13FB">
        <w:rPr>
          <w:rFonts w:ascii="Times New Roman" w:hAnsi="Times New Roman"/>
          <w:b/>
          <w:sz w:val="26"/>
          <w:szCs w:val="26"/>
        </w:rPr>
        <w:t>9</w:t>
      </w:r>
      <w:r w:rsidR="00D17440" w:rsidRPr="00BD13FB">
        <w:rPr>
          <w:rFonts w:ascii="Times New Roman" w:hAnsi="Times New Roman"/>
          <w:b/>
          <w:sz w:val="26"/>
          <w:szCs w:val="26"/>
        </w:rPr>
        <w:t xml:space="preserve"> месяцев</w:t>
      </w:r>
      <w:r w:rsidR="00D15343" w:rsidRPr="00BD13FB">
        <w:rPr>
          <w:rFonts w:ascii="Times New Roman" w:hAnsi="Times New Roman"/>
          <w:b/>
          <w:sz w:val="26"/>
          <w:szCs w:val="26"/>
        </w:rPr>
        <w:t xml:space="preserve"> </w:t>
      </w:r>
      <w:r w:rsidR="0074021C" w:rsidRPr="00BD13FB">
        <w:rPr>
          <w:rFonts w:ascii="Times New Roman" w:hAnsi="Times New Roman"/>
          <w:b/>
          <w:sz w:val="26"/>
          <w:szCs w:val="26"/>
        </w:rPr>
        <w:t>2023</w:t>
      </w:r>
      <w:r w:rsidR="00510C3A" w:rsidRPr="00BD13FB">
        <w:rPr>
          <w:rFonts w:ascii="Times New Roman" w:hAnsi="Times New Roman"/>
          <w:b/>
          <w:sz w:val="26"/>
          <w:szCs w:val="26"/>
        </w:rPr>
        <w:t xml:space="preserve"> и </w:t>
      </w:r>
      <w:r w:rsidR="0074021C" w:rsidRPr="00BD13FB">
        <w:rPr>
          <w:rFonts w:ascii="Times New Roman" w:hAnsi="Times New Roman"/>
          <w:b/>
          <w:sz w:val="26"/>
          <w:szCs w:val="26"/>
        </w:rPr>
        <w:t>2024</w:t>
      </w:r>
      <w:r w:rsidR="00F41753" w:rsidRPr="00BD13FB">
        <w:rPr>
          <w:rFonts w:ascii="Times New Roman" w:hAnsi="Times New Roman"/>
          <w:b/>
          <w:sz w:val="26"/>
          <w:szCs w:val="26"/>
        </w:rPr>
        <w:t xml:space="preserve"> год</w:t>
      </w:r>
      <w:r w:rsidR="005850B7" w:rsidRPr="00BD13FB">
        <w:rPr>
          <w:rFonts w:ascii="Times New Roman" w:hAnsi="Times New Roman"/>
          <w:b/>
          <w:sz w:val="26"/>
          <w:szCs w:val="26"/>
        </w:rPr>
        <w:t>ов</w:t>
      </w:r>
      <w:r w:rsidR="008A54B5" w:rsidRPr="00427275"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B37F9E" w:rsidRPr="00EF6082" w:rsidRDefault="00B37F9E" w:rsidP="00B37F9E">
      <w:pPr>
        <w:pStyle w:val="a3"/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8A54B5" w:rsidRPr="00B56194" w:rsidRDefault="008A54B5" w:rsidP="00B37F9E">
      <w:pPr>
        <w:pStyle w:val="a3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F6AF6">
        <w:rPr>
          <w:rFonts w:ascii="Times New Roman" w:hAnsi="Times New Roman"/>
          <w:sz w:val="20"/>
          <w:szCs w:val="20"/>
        </w:rPr>
        <w:t>(тыс.</w:t>
      </w:r>
      <w:r w:rsidR="0025616C">
        <w:rPr>
          <w:rFonts w:ascii="Times New Roman" w:hAnsi="Times New Roman"/>
          <w:sz w:val="20"/>
          <w:szCs w:val="20"/>
        </w:rPr>
        <w:t xml:space="preserve"> </w:t>
      </w:r>
      <w:r w:rsidRPr="002F6AF6">
        <w:rPr>
          <w:rFonts w:ascii="Times New Roman" w:hAnsi="Times New Roman"/>
          <w:sz w:val="20"/>
          <w:szCs w:val="20"/>
        </w:rPr>
        <w:t>руб.)</w:t>
      </w:r>
      <w:r w:rsidRPr="00B56194">
        <w:rPr>
          <w:rFonts w:ascii="Times New Roman" w:hAnsi="Times New Roman"/>
          <w:sz w:val="24"/>
          <w:szCs w:val="24"/>
        </w:rPr>
        <w:t xml:space="preserve">        </w:t>
      </w:r>
    </w:p>
    <w:tbl>
      <w:tblPr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418"/>
        <w:gridCol w:w="1134"/>
        <w:gridCol w:w="1134"/>
        <w:gridCol w:w="1445"/>
      </w:tblGrid>
      <w:tr w:rsidR="009D16A0" w:rsidRPr="00F41753" w:rsidTr="00BD13FB">
        <w:tc>
          <w:tcPr>
            <w:tcW w:w="3544" w:type="dxa"/>
          </w:tcPr>
          <w:p w:rsidR="009D16A0" w:rsidRPr="00F41753" w:rsidRDefault="009D16A0" w:rsidP="00F4175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D16A0" w:rsidRPr="00F41753" w:rsidRDefault="009D16A0" w:rsidP="00413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Уточнен</w:t>
            </w:r>
            <w:r w:rsidRPr="00F41753">
              <w:rPr>
                <w:rFonts w:ascii="Times New Roman" w:hAnsi="Times New Roman" w:cs="Times New Roman"/>
                <w:b/>
                <w:sz w:val="18"/>
                <w:szCs w:val="18"/>
              </w:rPr>
              <w:t>ный  план</w:t>
            </w:r>
            <w:proofErr w:type="gramEnd"/>
          </w:p>
          <w:p w:rsidR="009D16A0" w:rsidRPr="00F41753" w:rsidRDefault="009D16A0" w:rsidP="00C43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7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</w:t>
            </w:r>
            <w:r w:rsidR="00F72CC9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2A1CE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F72CC9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Pr="00F4175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9D16A0" w:rsidRPr="00F41753" w:rsidRDefault="009D16A0" w:rsidP="009D1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753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Исполнено за</w:t>
            </w:r>
          </w:p>
          <w:p w:rsidR="009D16A0" w:rsidRPr="00F41753" w:rsidRDefault="00B61EC8" w:rsidP="00F72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</w:t>
            </w:r>
            <w:r w:rsidR="002A1C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2A1CE0">
              <w:rPr>
                <w:rFonts w:ascii="Times New Roman" w:hAnsi="Times New Roman" w:cs="Times New Roman"/>
                <w:b/>
                <w:sz w:val="18"/>
                <w:szCs w:val="18"/>
              </w:rPr>
              <w:t>мес</w:t>
            </w:r>
            <w:r w:rsidR="009D16A0" w:rsidRPr="00F41753">
              <w:rPr>
                <w:rFonts w:ascii="Times New Roman" w:hAnsi="Times New Roman" w:cs="Times New Roman"/>
                <w:b/>
                <w:sz w:val="18"/>
                <w:szCs w:val="18"/>
              </w:rPr>
              <w:t>цев</w:t>
            </w:r>
            <w:proofErr w:type="spellEnd"/>
            <w:r w:rsidR="009D16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A1CE0"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  <w:r w:rsidR="00F72CC9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="009D16A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:rsidR="009D16A0" w:rsidRPr="00F41753" w:rsidRDefault="009D16A0" w:rsidP="00BD13FB">
            <w:pPr>
              <w:spacing w:after="0" w:line="240" w:lineRule="auto"/>
              <w:ind w:left="-8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753">
              <w:rPr>
                <w:rFonts w:ascii="Times New Roman" w:hAnsi="Times New Roman" w:cs="Times New Roman"/>
                <w:b/>
                <w:sz w:val="18"/>
                <w:szCs w:val="18"/>
              </w:rPr>
              <w:t>% исполнения</w:t>
            </w:r>
          </w:p>
          <w:p w:rsidR="009D16A0" w:rsidRPr="00F41753" w:rsidRDefault="00F72CC9" w:rsidP="005F409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2A1CE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5F4094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="009D16A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6A0" w:rsidRPr="00F41753" w:rsidRDefault="009D16A0" w:rsidP="00B37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753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Исполнено за</w:t>
            </w:r>
          </w:p>
          <w:p w:rsidR="009D16A0" w:rsidRPr="00F41753" w:rsidRDefault="00B61EC8" w:rsidP="00F72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9D16A0" w:rsidRPr="00F417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месяцев</w:t>
            </w:r>
            <w:r w:rsidR="009D16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A1CE0"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  <w:r w:rsidR="00F72CC9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="009D16A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45" w:type="dxa"/>
            <w:vAlign w:val="center"/>
          </w:tcPr>
          <w:p w:rsidR="009D16A0" w:rsidRPr="00F41753" w:rsidRDefault="009D16A0" w:rsidP="00B37F9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7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Отклонение </w:t>
            </w:r>
            <w:r w:rsidR="00B61EC8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5850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мес. </w:t>
            </w:r>
            <w:r w:rsidR="002A1CE0"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  <w:r w:rsidR="00F72CC9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="005850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от </w:t>
            </w:r>
            <w:r w:rsidR="00B61EC8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5850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мес. </w:t>
            </w:r>
            <w:r w:rsidR="002A1CE0"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  <w:r w:rsidR="00F72CC9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="005850B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9D16A0" w:rsidRPr="00F41753" w:rsidRDefault="009D16A0" w:rsidP="009D1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7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(гр.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F41753">
              <w:rPr>
                <w:rFonts w:ascii="Times New Roman" w:hAnsi="Times New Roman" w:cs="Times New Roman"/>
                <w:b/>
                <w:sz w:val="18"/>
                <w:szCs w:val="18"/>
              </w:rPr>
              <w:t>-гр.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F4175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9D16A0" w:rsidRPr="00F41753" w:rsidTr="00BD13FB">
        <w:tc>
          <w:tcPr>
            <w:tcW w:w="3544" w:type="dxa"/>
          </w:tcPr>
          <w:p w:rsidR="009D16A0" w:rsidRPr="00F41753" w:rsidRDefault="009D16A0" w:rsidP="00F4175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75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D16A0" w:rsidRPr="00F41753" w:rsidRDefault="009D16A0" w:rsidP="00413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9D16A0" w:rsidRPr="00F41753" w:rsidRDefault="009D16A0" w:rsidP="00F4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9D16A0" w:rsidRPr="00F41753" w:rsidRDefault="009D16A0" w:rsidP="00F4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75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D16A0" w:rsidRPr="00F41753" w:rsidRDefault="009D16A0" w:rsidP="00F4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45" w:type="dxa"/>
          </w:tcPr>
          <w:p w:rsidR="009D16A0" w:rsidRPr="00F41753" w:rsidRDefault="009D16A0" w:rsidP="00F4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A1CE0" w:rsidRPr="00F41753" w:rsidTr="00BD13FB">
        <w:tc>
          <w:tcPr>
            <w:tcW w:w="3544" w:type="dxa"/>
          </w:tcPr>
          <w:p w:rsidR="002A1CE0" w:rsidRPr="00B37F9E" w:rsidRDefault="002A1CE0" w:rsidP="002A1C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B37F9E">
              <w:rPr>
                <w:rFonts w:ascii="Times New Roman" w:hAnsi="Times New Roman"/>
                <w:b/>
                <w:sz w:val="18"/>
                <w:szCs w:val="18"/>
              </w:rPr>
              <w:t>ДОХОДЫ БЮДЖЕТА –</w:t>
            </w:r>
          </w:p>
          <w:p w:rsidR="002A1CE0" w:rsidRPr="00B37F9E" w:rsidRDefault="002A1CE0" w:rsidP="002A1C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B37F9E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Align w:val="bottom"/>
          </w:tcPr>
          <w:p w:rsidR="002A1CE0" w:rsidRPr="00F41753" w:rsidRDefault="0084321F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144 591,6</w:t>
            </w:r>
          </w:p>
        </w:tc>
        <w:tc>
          <w:tcPr>
            <w:tcW w:w="1418" w:type="dxa"/>
            <w:vAlign w:val="bottom"/>
          </w:tcPr>
          <w:p w:rsidR="002A1CE0" w:rsidRPr="00092EA4" w:rsidRDefault="0084321F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117 356,2</w:t>
            </w:r>
          </w:p>
        </w:tc>
        <w:tc>
          <w:tcPr>
            <w:tcW w:w="1134" w:type="dxa"/>
            <w:vAlign w:val="bottom"/>
          </w:tcPr>
          <w:p w:rsidR="002A1CE0" w:rsidRPr="00F41753" w:rsidRDefault="0084321F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81,2</w:t>
            </w:r>
            <w:r w:rsidR="002A1CE0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bottom"/>
          </w:tcPr>
          <w:p w:rsidR="002A1CE0" w:rsidRPr="00092EA4" w:rsidRDefault="002A1CE0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80 340,6</w:t>
            </w:r>
          </w:p>
        </w:tc>
        <w:tc>
          <w:tcPr>
            <w:tcW w:w="1445" w:type="dxa"/>
            <w:vAlign w:val="bottom"/>
          </w:tcPr>
          <w:p w:rsidR="002A1CE0" w:rsidRPr="00F41753" w:rsidRDefault="0084321F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+37 015,6</w:t>
            </w:r>
          </w:p>
        </w:tc>
      </w:tr>
      <w:tr w:rsidR="002A1CE0" w:rsidRPr="00F41753" w:rsidTr="00BD13FB">
        <w:tc>
          <w:tcPr>
            <w:tcW w:w="3544" w:type="dxa"/>
          </w:tcPr>
          <w:p w:rsidR="002A1CE0" w:rsidRPr="00B37F9E" w:rsidRDefault="002A1CE0" w:rsidP="002A1C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Налоговые и неналоговые доходы, всего</w:t>
            </w:r>
          </w:p>
        </w:tc>
        <w:tc>
          <w:tcPr>
            <w:tcW w:w="1418" w:type="dxa"/>
            <w:vAlign w:val="bottom"/>
          </w:tcPr>
          <w:p w:rsidR="002A1CE0" w:rsidRPr="00F41753" w:rsidRDefault="0084321F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137 356,6</w:t>
            </w:r>
          </w:p>
        </w:tc>
        <w:tc>
          <w:tcPr>
            <w:tcW w:w="1418" w:type="dxa"/>
            <w:vAlign w:val="bottom"/>
          </w:tcPr>
          <w:p w:rsidR="002A1CE0" w:rsidRPr="00F41753" w:rsidRDefault="0084321F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114 111,5</w:t>
            </w:r>
          </w:p>
        </w:tc>
        <w:tc>
          <w:tcPr>
            <w:tcW w:w="1134" w:type="dxa"/>
            <w:vAlign w:val="bottom"/>
          </w:tcPr>
          <w:p w:rsidR="002A1CE0" w:rsidRPr="00F41753" w:rsidRDefault="0084321F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83,1</w:t>
            </w:r>
            <w:r w:rsidR="002A1CE0" w:rsidRPr="008417E6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bottom"/>
          </w:tcPr>
          <w:p w:rsidR="002A1CE0" w:rsidRPr="00F41753" w:rsidRDefault="002A1CE0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70 708,2</w:t>
            </w:r>
          </w:p>
        </w:tc>
        <w:tc>
          <w:tcPr>
            <w:tcW w:w="1445" w:type="dxa"/>
            <w:vAlign w:val="bottom"/>
          </w:tcPr>
          <w:p w:rsidR="002A1CE0" w:rsidRPr="00F41753" w:rsidRDefault="0084321F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+43 403,3</w:t>
            </w:r>
          </w:p>
        </w:tc>
      </w:tr>
      <w:tr w:rsidR="002A1CE0" w:rsidRPr="00F41753" w:rsidTr="00BD13FB">
        <w:trPr>
          <w:trHeight w:val="307"/>
        </w:trPr>
        <w:tc>
          <w:tcPr>
            <w:tcW w:w="3544" w:type="dxa"/>
            <w:vAlign w:val="bottom"/>
          </w:tcPr>
          <w:p w:rsidR="002A1CE0" w:rsidRPr="00F41753" w:rsidRDefault="002A1CE0" w:rsidP="002A1C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41753">
              <w:rPr>
                <w:rFonts w:ascii="Times New Roman" w:hAnsi="Times New Roman"/>
                <w:b/>
                <w:sz w:val="18"/>
                <w:szCs w:val="18"/>
              </w:rPr>
              <w:t xml:space="preserve">Налоговые доходы, </w:t>
            </w:r>
            <w:r w:rsidRPr="00F41753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  <w:p w:rsidR="002A1CE0" w:rsidRPr="00F41753" w:rsidRDefault="002A1CE0" w:rsidP="002A1C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F41753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vAlign w:val="bottom"/>
          </w:tcPr>
          <w:p w:rsidR="002A1CE0" w:rsidRPr="00F41753" w:rsidRDefault="00D1188A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134 769,2</w:t>
            </w:r>
          </w:p>
        </w:tc>
        <w:tc>
          <w:tcPr>
            <w:tcW w:w="1418" w:type="dxa"/>
            <w:vAlign w:val="bottom"/>
          </w:tcPr>
          <w:p w:rsidR="002A1CE0" w:rsidRPr="00F41753" w:rsidRDefault="00D1188A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111 725,0</w:t>
            </w:r>
          </w:p>
        </w:tc>
        <w:tc>
          <w:tcPr>
            <w:tcW w:w="1134" w:type="dxa"/>
            <w:vAlign w:val="bottom"/>
          </w:tcPr>
          <w:p w:rsidR="002A1CE0" w:rsidRPr="00F41753" w:rsidRDefault="00F83220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82,9</w:t>
            </w:r>
            <w:r w:rsidR="002A1CE0" w:rsidRPr="008417E6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bottom"/>
          </w:tcPr>
          <w:p w:rsidR="002A1CE0" w:rsidRPr="00F41753" w:rsidRDefault="002A1CE0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68 912,6</w:t>
            </w:r>
          </w:p>
        </w:tc>
        <w:tc>
          <w:tcPr>
            <w:tcW w:w="1445" w:type="dxa"/>
            <w:vAlign w:val="bottom"/>
          </w:tcPr>
          <w:p w:rsidR="002A1CE0" w:rsidRPr="00F41753" w:rsidRDefault="00D1188A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+42 812,4</w:t>
            </w:r>
          </w:p>
        </w:tc>
      </w:tr>
      <w:tr w:rsidR="002A1CE0" w:rsidRPr="00F41753" w:rsidTr="00BD13FB">
        <w:tc>
          <w:tcPr>
            <w:tcW w:w="3544" w:type="dxa"/>
            <w:vAlign w:val="bottom"/>
          </w:tcPr>
          <w:p w:rsidR="002A1CE0" w:rsidRPr="00F41753" w:rsidRDefault="002A1CE0" w:rsidP="002A1C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41753">
              <w:rPr>
                <w:rFonts w:ascii="Times New Roman" w:hAnsi="Times New Roman"/>
                <w:sz w:val="18"/>
                <w:szCs w:val="18"/>
              </w:rPr>
              <w:t>Налог на доходы физ</w:t>
            </w:r>
            <w:r>
              <w:rPr>
                <w:rFonts w:ascii="Times New Roman" w:hAnsi="Times New Roman"/>
                <w:sz w:val="18"/>
                <w:szCs w:val="18"/>
              </w:rPr>
              <w:t>ических</w:t>
            </w:r>
            <w:r w:rsidRPr="00F41753">
              <w:rPr>
                <w:rFonts w:ascii="Times New Roman" w:hAnsi="Times New Roman"/>
                <w:sz w:val="18"/>
                <w:szCs w:val="18"/>
              </w:rPr>
              <w:t xml:space="preserve"> лиц</w:t>
            </w:r>
          </w:p>
        </w:tc>
        <w:tc>
          <w:tcPr>
            <w:tcW w:w="1418" w:type="dxa"/>
            <w:vAlign w:val="bottom"/>
          </w:tcPr>
          <w:p w:rsidR="002A1CE0" w:rsidRPr="00F41753" w:rsidRDefault="00D1188A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109 664,7</w:t>
            </w:r>
          </w:p>
        </w:tc>
        <w:tc>
          <w:tcPr>
            <w:tcW w:w="1418" w:type="dxa"/>
            <w:vAlign w:val="bottom"/>
          </w:tcPr>
          <w:p w:rsidR="002A1CE0" w:rsidRPr="00092EA4" w:rsidRDefault="00D1188A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97 793,1</w:t>
            </w:r>
          </w:p>
        </w:tc>
        <w:tc>
          <w:tcPr>
            <w:tcW w:w="1134" w:type="dxa"/>
            <w:vAlign w:val="bottom"/>
          </w:tcPr>
          <w:p w:rsidR="002A1CE0" w:rsidRPr="00F41753" w:rsidRDefault="00D1188A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  <w:r w:rsidR="002A1CE0" w:rsidRPr="008417E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bottom"/>
          </w:tcPr>
          <w:p w:rsidR="002A1CE0" w:rsidRPr="00092EA4" w:rsidRDefault="002A1CE0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56 998,5</w:t>
            </w:r>
          </w:p>
        </w:tc>
        <w:tc>
          <w:tcPr>
            <w:tcW w:w="1445" w:type="dxa"/>
            <w:vAlign w:val="bottom"/>
          </w:tcPr>
          <w:p w:rsidR="002A1CE0" w:rsidRPr="00F41753" w:rsidRDefault="00D1188A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+40 794,6</w:t>
            </w:r>
          </w:p>
        </w:tc>
      </w:tr>
      <w:tr w:rsidR="002A1CE0" w:rsidRPr="00F41753" w:rsidTr="00BD13FB">
        <w:tc>
          <w:tcPr>
            <w:tcW w:w="3544" w:type="dxa"/>
            <w:vAlign w:val="bottom"/>
          </w:tcPr>
          <w:p w:rsidR="002A1CE0" w:rsidRPr="00F41753" w:rsidRDefault="002A1CE0" w:rsidP="002A1C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41753">
              <w:rPr>
                <w:rFonts w:ascii="Times New Roman" w:hAnsi="Times New Roman"/>
                <w:sz w:val="18"/>
                <w:szCs w:val="18"/>
              </w:rPr>
              <w:t>Акцизы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нефтепродукты</w:t>
            </w:r>
          </w:p>
        </w:tc>
        <w:tc>
          <w:tcPr>
            <w:tcW w:w="1418" w:type="dxa"/>
            <w:vAlign w:val="bottom"/>
          </w:tcPr>
          <w:p w:rsidR="002A1CE0" w:rsidRPr="00F41753" w:rsidRDefault="002A1CE0" w:rsidP="00D118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1188A">
              <w:rPr>
                <w:rFonts w:ascii="Times New Roman" w:hAnsi="Times New Roman" w:cs="Times New Roman"/>
                <w:sz w:val="18"/>
                <w:szCs w:val="18"/>
              </w:rPr>
              <w:t> 421,0</w:t>
            </w:r>
          </w:p>
        </w:tc>
        <w:tc>
          <w:tcPr>
            <w:tcW w:w="1418" w:type="dxa"/>
            <w:vAlign w:val="bottom"/>
          </w:tcPr>
          <w:p w:rsidR="002A1CE0" w:rsidRPr="00092EA4" w:rsidRDefault="002A1CE0" w:rsidP="00D118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1188A">
              <w:rPr>
                <w:rFonts w:ascii="Times New Roman" w:hAnsi="Times New Roman" w:cs="Times New Roman"/>
                <w:sz w:val="18"/>
                <w:szCs w:val="18"/>
              </w:rPr>
              <w:t> 662,1</w:t>
            </w:r>
          </w:p>
        </w:tc>
        <w:tc>
          <w:tcPr>
            <w:tcW w:w="1134" w:type="dxa"/>
            <w:vAlign w:val="bottom"/>
          </w:tcPr>
          <w:p w:rsidR="002A1CE0" w:rsidRPr="00F41753" w:rsidRDefault="00D1188A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  <w:r w:rsidR="002A1CE0" w:rsidRPr="008417E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bottom"/>
          </w:tcPr>
          <w:p w:rsidR="002A1CE0" w:rsidRPr="00092EA4" w:rsidRDefault="002A1CE0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2 515,4</w:t>
            </w:r>
          </w:p>
        </w:tc>
        <w:tc>
          <w:tcPr>
            <w:tcW w:w="1445" w:type="dxa"/>
            <w:vAlign w:val="bottom"/>
          </w:tcPr>
          <w:p w:rsidR="002A1CE0" w:rsidRPr="00F41753" w:rsidRDefault="00D1188A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+146,7</w:t>
            </w:r>
          </w:p>
        </w:tc>
      </w:tr>
      <w:tr w:rsidR="002A1CE0" w:rsidRPr="00F41753" w:rsidTr="00BD13FB">
        <w:trPr>
          <w:trHeight w:val="207"/>
        </w:trPr>
        <w:tc>
          <w:tcPr>
            <w:tcW w:w="3544" w:type="dxa"/>
            <w:vAlign w:val="bottom"/>
          </w:tcPr>
          <w:p w:rsidR="002A1CE0" w:rsidRPr="00F41753" w:rsidRDefault="002A1CE0" w:rsidP="002A1C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Налог на имущество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физ.лиц</w:t>
            </w:r>
            <w:proofErr w:type="spellEnd"/>
          </w:p>
        </w:tc>
        <w:tc>
          <w:tcPr>
            <w:tcW w:w="1418" w:type="dxa"/>
            <w:vAlign w:val="bottom"/>
          </w:tcPr>
          <w:p w:rsidR="002A1CE0" w:rsidRPr="00F41753" w:rsidRDefault="00D1188A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852,4</w:t>
            </w:r>
          </w:p>
        </w:tc>
        <w:tc>
          <w:tcPr>
            <w:tcW w:w="1418" w:type="dxa"/>
            <w:vAlign w:val="bottom"/>
          </w:tcPr>
          <w:p w:rsidR="002A1CE0" w:rsidRPr="00B61EC8" w:rsidRDefault="00D1188A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767,8</w:t>
            </w:r>
          </w:p>
        </w:tc>
        <w:tc>
          <w:tcPr>
            <w:tcW w:w="1134" w:type="dxa"/>
            <w:vAlign w:val="bottom"/>
          </w:tcPr>
          <w:p w:rsidR="002A1CE0" w:rsidRPr="00F41753" w:rsidRDefault="00D1188A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  <w:r w:rsidR="002A1CE0" w:rsidRPr="008417E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bottom"/>
          </w:tcPr>
          <w:p w:rsidR="002A1CE0" w:rsidRPr="00B61EC8" w:rsidRDefault="002A1CE0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,2</w:t>
            </w:r>
          </w:p>
        </w:tc>
        <w:tc>
          <w:tcPr>
            <w:tcW w:w="1445" w:type="dxa"/>
            <w:vAlign w:val="bottom"/>
          </w:tcPr>
          <w:p w:rsidR="002A1CE0" w:rsidRPr="00F41753" w:rsidRDefault="00D1188A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+725,6</w:t>
            </w:r>
          </w:p>
        </w:tc>
      </w:tr>
      <w:tr w:rsidR="002A1CE0" w:rsidRPr="00F41753" w:rsidTr="00BD13FB">
        <w:trPr>
          <w:trHeight w:val="207"/>
        </w:trPr>
        <w:tc>
          <w:tcPr>
            <w:tcW w:w="3544" w:type="dxa"/>
            <w:vAlign w:val="bottom"/>
          </w:tcPr>
          <w:p w:rsidR="002A1CE0" w:rsidRDefault="002A1CE0" w:rsidP="002A1C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Единый сельхозналог</w:t>
            </w:r>
          </w:p>
        </w:tc>
        <w:tc>
          <w:tcPr>
            <w:tcW w:w="1418" w:type="dxa"/>
            <w:vAlign w:val="bottom"/>
          </w:tcPr>
          <w:p w:rsidR="002A1CE0" w:rsidRPr="00F41753" w:rsidRDefault="00D1188A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418" w:type="dxa"/>
            <w:vAlign w:val="bottom"/>
          </w:tcPr>
          <w:p w:rsidR="002A1CE0" w:rsidRPr="00092EA4" w:rsidRDefault="00D1188A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</w:t>
            </w:r>
          </w:p>
        </w:tc>
        <w:tc>
          <w:tcPr>
            <w:tcW w:w="1134" w:type="dxa"/>
            <w:vAlign w:val="bottom"/>
          </w:tcPr>
          <w:p w:rsidR="002A1CE0" w:rsidRPr="00F41753" w:rsidRDefault="00D1188A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  <w:r w:rsidR="002A1CE0" w:rsidRPr="008417E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bottom"/>
          </w:tcPr>
          <w:p w:rsidR="002A1CE0" w:rsidRPr="00092EA4" w:rsidRDefault="002A1CE0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1445" w:type="dxa"/>
            <w:vAlign w:val="bottom"/>
          </w:tcPr>
          <w:p w:rsidR="002A1CE0" w:rsidRPr="00F41753" w:rsidRDefault="002A1CE0" w:rsidP="00D118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+2,</w:t>
            </w:r>
            <w:r w:rsidR="00D118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A1CE0" w:rsidRPr="00F41753" w:rsidTr="00BD13FB">
        <w:tc>
          <w:tcPr>
            <w:tcW w:w="3544" w:type="dxa"/>
            <w:vAlign w:val="bottom"/>
          </w:tcPr>
          <w:p w:rsidR="002A1CE0" w:rsidRPr="00F41753" w:rsidRDefault="002A1CE0" w:rsidP="002A1C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налог</w:t>
            </w:r>
          </w:p>
        </w:tc>
        <w:tc>
          <w:tcPr>
            <w:tcW w:w="1418" w:type="dxa"/>
            <w:vAlign w:val="bottom"/>
          </w:tcPr>
          <w:p w:rsidR="002A1CE0" w:rsidRPr="00F41753" w:rsidRDefault="00D1188A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20 786,2</w:t>
            </w:r>
          </w:p>
        </w:tc>
        <w:tc>
          <w:tcPr>
            <w:tcW w:w="1418" w:type="dxa"/>
            <w:vAlign w:val="bottom"/>
          </w:tcPr>
          <w:p w:rsidR="002A1CE0" w:rsidRPr="00F41753" w:rsidRDefault="00D1188A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10 489,9</w:t>
            </w:r>
          </w:p>
        </w:tc>
        <w:tc>
          <w:tcPr>
            <w:tcW w:w="1134" w:type="dxa"/>
            <w:vAlign w:val="bottom"/>
          </w:tcPr>
          <w:p w:rsidR="002A1CE0" w:rsidRPr="00F41753" w:rsidRDefault="00D1188A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  <w:r w:rsidR="002A1CE0" w:rsidRPr="008417E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bottom"/>
          </w:tcPr>
          <w:p w:rsidR="002A1CE0" w:rsidRPr="00F41753" w:rsidRDefault="002A1CE0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9 346,3</w:t>
            </w:r>
          </w:p>
        </w:tc>
        <w:tc>
          <w:tcPr>
            <w:tcW w:w="1445" w:type="dxa"/>
            <w:vAlign w:val="bottom"/>
          </w:tcPr>
          <w:p w:rsidR="002A1CE0" w:rsidRPr="00F41753" w:rsidRDefault="00D1188A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+1 143,6</w:t>
            </w:r>
          </w:p>
        </w:tc>
      </w:tr>
      <w:tr w:rsidR="002A1CE0" w:rsidRPr="00F41753" w:rsidTr="00BD13FB">
        <w:tc>
          <w:tcPr>
            <w:tcW w:w="3544" w:type="dxa"/>
            <w:vAlign w:val="bottom"/>
          </w:tcPr>
          <w:p w:rsidR="002A1CE0" w:rsidRPr="00F41753" w:rsidRDefault="002A1CE0" w:rsidP="002A1C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41753">
              <w:rPr>
                <w:rFonts w:ascii="Times New Roman" w:hAnsi="Times New Roman"/>
                <w:sz w:val="18"/>
                <w:szCs w:val="18"/>
              </w:rPr>
              <w:t>Госпошлина</w:t>
            </w:r>
          </w:p>
        </w:tc>
        <w:tc>
          <w:tcPr>
            <w:tcW w:w="1418" w:type="dxa"/>
            <w:vAlign w:val="bottom"/>
          </w:tcPr>
          <w:p w:rsidR="002A1CE0" w:rsidRPr="00F41753" w:rsidRDefault="00D1188A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1418" w:type="dxa"/>
            <w:vAlign w:val="bottom"/>
          </w:tcPr>
          <w:p w:rsidR="002A1CE0" w:rsidRPr="00F41753" w:rsidRDefault="00D1188A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1134" w:type="dxa"/>
            <w:vAlign w:val="bottom"/>
          </w:tcPr>
          <w:p w:rsidR="002A1CE0" w:rsidRPr="00F41753" w:rsidRDefault="00D1188A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  <w:r w:rsidR="002A1CE0" w:rsidRPr="008417E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bottom"/>
          </w:tcPr>
          <w:p w:rsidR="002A1CE0" w:rsidRPr="00F41753" w:rsidRDefault="002A1CE0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445" w:type="dxa"/>
            <w:vAlign w:val="bottom"/>
          </w:tcPr>
          <w:p w:rsidR="002A1CE0" w:rsidRPr="00F41753" w:rsidRDefault="00D1188A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-0,2</w:t>
            </w:r>
          </w:p>
        </w:tc>
      </w:tr>
      <w:tr w:rsidR="002A1CE0" w:rsidRPr="00F41753" w:rsidTr="00BD13FB">
        <w:trPr>
          <w:trHeight w:val="431"/>
        </w:trPr>
        <w:tc>
          <w:tcPr>
            <w:tcW w:w="3544" w:type="dxa"/>
            <w:vAlign w:val="bottom"/>
          </w:tcPr>
          <w:p w:rsidR="002A1CE0" w:rsidRPr="00F41753" w:rsidRDefault="002A1CE0" w:rsidP="002A1C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41753">
              <w:rPr>
                <w:rFonts w:ascii="Times New Roman" w:hAnsi="Times New Roman"/>
                <w:b/>
                <w:sz w:val="18"/>
                <w:szCs w:val="18"/>
              </w:rPr>
              <w:t xml:space="preserve">Неналоговые доходы, </w:t>
            </w:r>
          </w:p>
          <w:p w:rsidR="002A1CE0" w:rsidRPr="00F41753" w:rsidRDefault="002A1CE0" w:rsidP="002A1C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41753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vAlign w:val="bottom"/>
          </w:tcPr>
          <w:p w:rsidR="002A1CE0" w:rsidRPr="00F41753" w:rsidRDefault="002541A8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2 587,4</w:t>
            </w:r>
          </w:p>
        </w:tc>
        <w:tc>
          <w:tcPr>
            <w:tcW w:w="1418" w:type="dxa"/>
            <w:vAlign w:val="bottom"/>
          </w:tcPr>
          <w:p w:rsidR="002A1CE0" w:rsidRPr="00F41753" w:rsidRDefault="002541A8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2 386,5</w:t>
            </w:r>
          </w:p>
        </w:tc>
        <w:tc>
          <w:tcPr>
            <w:tcW w:w="1134" w:type="dxa"/>
            <w:vAlign w:val="bottom"/>
          </w:tcPr>
          <w:p w:rsidR="002A1CE0" w:rsidRPr="00F41753" w:rsidRDefault="002541A8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92,2</w:t>
            </w:r>
            <w:r w:rsidR="002A1CE0" w:rsidRPr="008417E6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bottom"/>
          </w:tcPr>
          <w:p w:rsidR="002A1CE0" w:rsidRPr="00F41753" w:rsidRDefault="002A1CE0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1 795,6</w:t>
            </w:r>
          </w:p>
        </w:tc>
        <w:tc>
          <w:tcPr>
            <w:tcW w:w="1445" w:type="dxa"/>
            <w:vAlign w:val="bottom"/>
          </w:tcPr>
          <w:p w:rsidR="002A1CE0" w:rsidRPr="00F41753" w:rsidRDefault="002A1CE0" w:rsidP="002541A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</w:t>
            </w:r>
            <w:r w:rsidR="002541A8">
              <w:rPr>
                <w:rFonts w:ascii="Times New Roman" w:hAnsi="Times New Roman" w:cs="Times New Roman"/>
                <w:b/>
                <w:sz w:val="18"/>
                <w:szCs w:val="18"/>
              </w:rPr>
              <w:t>590,9</w:t>
            </w:r>
          </w:p>
        </w:tc>
      </w:tr>
      <w:tr w:rsidR="002A1CE0" w:rsidRPr="00F41753" w:rsidTr="00BD13FB">
        <w:trPr>
          <w:trHeight w:val="577"/>
        </w:trPr>
        <w:tc>
          <w:tcPr>
            <w:tcW w:w="3544" w:type="dxa"/>
            <w:vAlign w:val="bottom"/>
          </w:tcPr>
          <w:p w:rsidR="002A1CE0" w:rsidRPr="00F41753" w:rsidRDefault="002A1CE0" w:rsidP="002A1C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F41753">
              <w:rPr>
                <w:rFonts w:ascii="Times New Roman" w:hAnsi="Times New Roman"/>
                <w:sz w:val="18"/>
                <w:szCs w:val="18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418" w:type="dxa"/>
            <w:vAlign w:val="bottom"/>
          </w:tcPr>
          <w:p w:rsidR="002A1CE0" w:rsidRPr="00F56F84" w:rsidRDefault="002541A8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964,3</w:t>
            </w:r>
          </w:p>
        </w:tc>
        <w:tc>
          <w:tcPr>
            <w:tcW w:w="1418" w:type="dxa"/>
            <w:vAlign w:val="bottom"/>
          </w:tcPr>
          <w:p w:rsidR="002A1CE0" w:rsidRPr="00F41753" w:rsidRDefault="002541A8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681,6</w:t>
            </w:r>
          </w:p>
        </w:tc>
        <w:tc>
          <w:tcPr>
            <w:tcW w:w="1134" w:type="dxa"/>
            <w:vAlign w:val="bottom"/>
          </w:tcPr>
          <w:p w:rsidR="002A1CE0" w:rsidRPr="00F56F84" w:rsidRDefault="002A1CE0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  <w:r w:rsidRPr="008417E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bottom"/>
          </w:tcPr>
          <w:p w:rsidR="002A1CE0" w:rsidRPr="00F41753" w:rsidRDefault="002A1CE0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722,1</w:t>
            </w:r>
          </w:p>
        </w:tc>
        <w:tc>
          <w:tcPr>
            <w:tcW w:w="1445" w:type="dxa"/>
            <w:vAlign w:val="bottom"/>
          </w:tcPr>
          <w:p w:rsidR="002A1CE0" w:rsidRPr="00F41753" w:rsidRDefault="002A1CE0" w:rsidP="002541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541A8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</w:tr>
      <w:tr w:rsidR="002A1CE0" w:rsidRPr="00F41753" w:rsidTr="00BD13FB">
        <w:tc>
          <w:tcPr>
            <w:tcW w:w="3544" w:type="dxa"/>
            <w:vAlign w:val="bottom"/>
          </w:tcPr>
          <w:p w:rsidR="002A1CE0" w:rsidRPr="00F41753" w:rsidRDefault="002A1CE0" w:rsidP="002A1C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  <w:vAlign w:val="bottom"/>
          </w:tcPr>
          <w:p w:rsidR="002A1CE0" w:rsidRPr="00F41753" w:rsidRDefault="002541A8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9,1</w:t>
            </w:r>
          </w:p>
        </w:tc>
        <w:tc>
          <w:tcPr>
            <w:tcW w:w="1418" w:type="dxa"/>
            <w:vAlign w:val="bottom"/>
          </w:tcPr>
          <w:p w:rsidR="002A1CE0" w:rsidRDefault="002541A8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2A1CE0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</w:tc>
        <w:tc>
          <w:tcPr>
            <w:tcW w:w="1134" w:type="dxa"/>
            <w:vAlign w:val="bottom"/>
          </w:tcPr>
          <w:p w:rsidR="002A1CE0" w:rsidRPr="00F41753" w:rsidRDefault="002541A8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163,7%</w:t>
            </w:r>
          </w:p>
        </w:tc>
        <w:tc>
          <w:tcPr>
            <w:tcW w:w="1134" w:type="dxa"/>
            <w:vAlign w:val="bottom"/>
          </w:tcPr>
          <w:p w:rsidR="002A1CE0" w:rsidRDefault="002A1CE0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126,9</w:t>
            </w:r>
          </w:p>
        </w:tc>
        <w:tc>
          <w:tcPr>
            <w:tcW w:w="1445" w:type="dxa"/>
            <w:vAlign w:val="bottom"/>
          </w:tcPr>
          <w:p w:rsidR="002A1CE0" w:rsidRPr="00F41753" w:rsidRDefault="002541A8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-112,0</w:t>
            </w:r>
          </w:p>
        </w:tc>
      </w:tr>
      <w:tr w:rsidR="002A1CE0" w:rsidRPr="00F41753" w:rsidTr="00BD13FB">
        <w:tc>
          <w:tcPr>
            <w:tcW w:w="3544" w:type="dxa"/>
            <w:vAlign w:val="bottom"/>
          </w:tcPr>
          <w:p w:rsidR="002A1CE0" w:rsidRDefault="002A1CE0" w:rsidP="002A1C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vAlign w:val="bottom"/>
          </w:tcPr>
          <w:p w:rsidR="002A1CE0" w:rsidRDefault="002541A8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1 614,0</w:t>
            </w:r>
          </w:p>
        </w:tc>
        <w:tc>
          <w:tcPr>
            <w:tcW w:w="1418" w:type="dxa"/>
            <w:vAlign w:val="bottom"/>
          </w:tcPr>
          <w:p w:rsidR="002A1CE0" w:rsidRDefault="002541A8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1 615,4</w:t>
            </w:r>
          </w:p>
        </w:tc>
        <w:tc>
          <w:tcPr>
            <w:tcW w:w="1134" w:type="dxa"/>
            <w:vAlign w:val="bottom"/>
          </w:tcPr>
          <w:p w:rsidR="002A1CE0" w:rsidRDefault="002541A8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100,1%</w:t>
            </w:r>
          </w:p>
        </w:tc>
        <w:tc>
          <w:tcPr>
            <w:tcW w:w="1134" w:type="dxa"/>
            <w:vAlign w:val="bottom"/>
          </w:tcPr>
          <w:p w:rsidR="002A1CE0" w:rsidRDefault="002A1CE0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784,9</w:t>
            </w:r>
          </w:p>
        </w:tc>
        <w:tc>
          <w:tcPr>
            <w:tcW w:w="1445" w:type="dxa"/>
            <w:vAlign w:val="bottom"/>
          </w:tcPr>
          <w:p w:rsidR="002A1CE0" w:rsidRDefault="002A1CE0" w:rsidP="002541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2541A8">
              <w:rPr>
                <w:rFonts w:ascii="Times New Roman" w:hAnsi="Times New Roman" w:cs="Times New Roman"/>
                <w:sz w:val="18"/>
                <w:szCs w:val="18"/>
              </w:rPr>
              <w:t>830,5</w:t>
            </w:r>
          </w:p>
        </w:tc>
      </w:tr>
      <w:tr w:rsidR="002A1CE0" w:rsidRPr="00F41753" w:rsidTr="00BD13FB">
        <w:tc>
          <w:tcPr>
            <w:tcW w:w="3544" w:type="dxa"/>
            <w:vAlign w:val="bottom"/>
          </w:tcPr>
          <w:p w:rsidR="002A1CE0" w:rsidRPr="00F41753" w:rsidRDefault="002A1CE0" w:rsidP="002A1C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418" w:type="dxa"/>
            <w:vAlign w:val="bottom"/>
          </w:tcPr>
          <w:p w:rsidR="002A1CE0" w:rsidRPr="00F41753" w:rsidRDefault="002A1CE0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Align w:val="bottom"/>
          </w:tcPr>
          <w:p w:rsidR="002A1CE0" w:rsidRPr="00F41753" w:rsidRDefault="002541A8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134" w:type="dxa"/>
            <w:vAlign w:val="bottom"/>
          </w:tcPr>
          <w:p w:rsidR="002A1CE0" w:rsidRPr="00F41753" w:rsidRDefault="002A1CE0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bottom"/>
          </w:tcPr>
          <w:p w:rsidR="002A1CE0" w:rsidRPr="00F41753" w:rsidRDefault="002A1CE0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161,7</w:t>
            </w:r>
          </w:p>
        </w:tc>
        <w:tc>
          <w:tcPr>
            <w:tcW w:w="1445" w:type="dxa"/>
            <w:vAlign w:val="bottom"/>
          </w:tcPr>
          <w:p w:rsidR="002A1CE0" w:rsidRPr="00F41753" w:rsidRDefault="002541A8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-87,1</w:t>
            </w:r>
          </w:p>
        </w:tc>
      </w:tr>
      <w:tr w:rsidR="002A1CE0" w:rsidRPr="00F41753" w:rsidTr="00BD13FB">
        <w:tc>
          <w:tcPr>
            <w:tcW w:w="3544" w:type="dxa"/>
            <w:vAlign w:val="bottom"/>
          </w:tcPr>
          <w:p w:rsidR="002A1CE0" w:rsidRPr="00F41753" w:rsidRDefault="002A1CE0" w:rsidP="002A1C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F41753">
              <w:rPr>
                <w:rFonts w:ascii="Times New Roman" w:hAnsi="Times New Roman"/>
                <w:b/>
                <w:sz w:val="18"/>
                <w:szCs w:val="18"/>
              </w:rPr>
              <w:t>Безвозмездные поступления от других бюджетов бюдж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етной</w:t>
            </w:r>
            <w:r w:rsidRPr="00F41753">
              <w:rPr>
                <w:rFonts w:ascii="Times New Roman" w:hAnsi="Times New Roman"/>
                <w:b/>
                <w:sz w:val="18"/>
                <w:szCs w:val="18"/>
              </w:rPr>
              <w:t xml:space="preserve"> системы</w:t>
            </w:r>
            <w:r w:rsidRPr="00F41753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1418" w:type="dxa"/>
            <w:vAlign w:val="bottom"/>
          </w:tcPr>
          <w:p w:rsidR="002A1CE0" w:rsidRPr="00F41753" w:rsidRDefault="00B01509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7 235,0</w:t>
            </w:r>
          </w:p>
        </w:tc>
        <w:tc>
          <w:tcPr>
            <w:tcW w:w="1418" w:type="dxa"/>
            <w:vAlign w:val="bottom"/>
          </w:tcPr>
          <w:p w:rsidR="002A1CE0" w:rsidRPr="00F41753" w:rsidRDefault="00B01509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3 244,7</w:t>
            </w:r>
          </w:p>
        </w:tc>
        <w:tc>
          <w:tcPr>
            <w:tcW w:w="1134" w:type="dxa"/>
            <w:vAlign w:val="bottom"/>
          </w:tcPr>
          <w:p w:rsidR="002A1CE0" w:rsidRPr="00F41753" w:rsidRDefault="00B01509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44,8</w:t>
            </w:r>
            <w:r w:rsidR="002A1CE0" w:rsidRPr="008417E6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bottom"/>
          </w:tcPr>
          <w:p w:rsidR="002A1CE0" w:rsidRPr="00F41753" w:rsidRDefault="002A1CE0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9 632,4</w:t>
            </w:r>
          </w:p>
        </w:tc>
        <w:tc>
          <w:tcPr>
            <w:tcW w:w="1445" w:type="dxa"/>
            <w:vAlign w:val="bottom"/>
          </w:tcPr>
          <w:p w:rsidR="002A1CE0" w:rsidRPr="00F41753" w:rsidRDefault="00B01509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-6 387,7</w:t>
            </w:r>
          </w:p>
        </w:tc>
      </w:tr>
      <w:tr w:rsidR="002A1CE0" w:rsidRPr="00F31F9F" w:rsidTr="00BD13FB">
        <w:tc>
          <w:tcPr>
            <w:tcW w:w="3544" w:type="dxa"/>
            <w:vAlign w:val="bottom"/>
          </w:tcPr>
          <w:p w:rsidR="002A1CE0" w:rsidRPr="00F41753" w:rsidRDefault="002A1CE0" w:rsidP="002A1C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07E1C">
              <w:rPr>
                <w:rFonts w:ascii="Times New Roman" w:hAnsi="Times New Roman"/>
                <w:bCs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vAlign w:val="bottom"/>
          </w:tcPr>
          <w:p w:rsidR="002A1CE0" w:rsidRPr="00F31F9F" w:rsidRDefault="00B01509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5 979,9</w:t>
            </w:r>
          </w:p>
        </w:tc>
        <w:tc>
          <w:tcPr>
            <w:tcW w:w="1418" w:type="dxa"/>
            <w:vAlign w:val="bottom"/>
          </w:tcPr>
          <w:p w:rsidR="002A1CE0" w:rsidRPr="00F31F9F" w:rsidRDefault="00B01509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2 540,7</w:t>
            </w:r>
          </w:p>
        </w:tc>
        <w:tc>
          <w:tcPr>
            <w:tcW w:w="1134" w:type="dxa"/>
            <w:vAlign w:val="bottom"/>
          </w:tcPr>
          <w:p w:rsidR="002A1CE0" w:rsidRPr="00F31F9F" w:rsidRDefault="00867554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  <w:r w:rsidR="002A1CE0" w:rsidRPr="008417E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bottom"/>
          </w:tcPr>
          <w:p w:rsidR="002A1CE0" w:rsidRPr="00F31F9F" w:rsidRDefault="002A1CE0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9 732,3</w:t>
            </w:r>
          </w:p>
        </w:tc>
        <w:tc>
          <w:tcPr>
            <w:tcW w:w="1445" w:type="dxa"/>
            <w:vAlign w:val="bottom"/>
          </w:tcPr>
          <w:p w:rsidR="002A1CE0" w:rsidRPr="00F31F9F" w:rsidRDefault="00CB6B81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-7 191,6</w:t>
            </w:r>
          </w:p>
        </w:tc>
      </w:tr>
      <w:tr w:rsidR="002A1CE0" w:rsidRPr="00F41753" w:rsidTr="00BD13FB">
        <w:tc>
          <w:tcPr>
            <w:tcW w:w="3544" w:type="dxa"/>
            <w:vAlign w:val="bottom"/>
          </w:tcPr>
          <w:p w:rsidR="002A1CE0" w:rsidRPr="00F31F9F" w:rsidRDefault="002A1CE0" w:rsidP="002A1C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31F9F">
              <w:rPr>
                <w:rFonts w:ascii="Times New Roman" w:hAnsi="Times New Roman"/>
                <w:sz w:val="18"/>
                <w:szCs w:val="18"/>
              </w:rPr>
              <w:t>Субвенции местным бюджетам на выполнение передаваемых полномочий</w:t>
            </w:r>
          </w:p>
        </w:tc>
        <w:tc>
          <w:tcPr>
            <w:tcW w:w="1418" w:type="dxa"/>
            <w:vAlign w:val="bottom"/>
          </w:tcPr>
          <w:p w:rsidR="002A1CE0" w:rsidRPr="00F31F9F" w:rsidRDefault="00CB6B81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349,9</w:t>
            </w:r>
          </w:p>
        </w:tc>
        <w:tc>
          <w:tcPr>
            <w:tcW w:w="1418" w:type="dxa"/>
            <w:vAlign w:val="bottom"/>
          </w:tcPr>
          <w:p w:rsidR="002A1CE0" w:rsidRPr="00F31F9F" w:rsidRDefault="00B01509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263,3</w:t>
            </w:r>
          </w:p>
        </w:tc>
        <w:tc>
          <w:tcPr>
            <w:tcW w:w="1134" w:type="dxa"/>
            <w:vAlign w:val="bottom"/>
          </w:tcPr>
          <w:p w:rsidR="002A1CE0" w:rsidRPr="00F31F9F" w:rsidRDefault="002A1CE0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  <w:r w:rsidRPr="008417E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bottom"/>
          </w:tcPr>
          <w:p w:rsidR="002A1CE0" w:rsidRPr="00F31F9F" w:rsidRDefault="002A1CE0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239,5</w:t>
            </w:r>
          </w:p>
        </w:tc>
        <w:tc>
          <w:tcPr>
            <w:tcW w:w="1445" w:type="dxa"/>
            <w:vAlign w:val="bottom"/>
          </w:tcPr>
          <w:p w:rsidR="002A1CE0" w:rsidRPr="00F31F9F" w:rsidRDefault="002A1CE0" w:rsidP="00CB6B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CB6B81"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</w:tr>
      <w:tr w:rsidR="002A1CE0" w:rsidRPr="00F41753" w:rsidTr="00BD13FB">
        <w:tc>
          <w:tcPr>
            <w:tcW w:w="3544" w:type="dxa"/>
            <w:vAlign w:val="bottom"/>
          </w:tcPr>
          <w:p w:rsidR="002A1CE0" w:rsidRPr="00F31F9F" w:rsidRDefault="002A1CE0" w:rsidP="002A1C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18" w:type="dxa"/>
            <w:vAlign w:val="bottom"/>
          </w:tcPr>
          <w:p w:rsidR="002A1CE0" w:rsidRDefault="00B01509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1418" w:type="dxa"/>
            <w:vAlign w:val="bottom"/>
          </w:tcPr>
          <w:p w:rsidR="002A1CE0" w:rsidRDefault="00B01509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112,1</w:t>
            </w:r>
          </w:p>
        </w:tc>
        <w:tc>
          <w:tcPr>
            <w:tcW w:w="1134" w:type="dxa"/>
            <w:vAlign w:val="bottom"/>
          </w:tcPr>
          <w:p w:rsidR="002A1CE0" w:rsidRDefault="002A1CE0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bottom"/>
          </w:tcPr>
          <w:p w:rsidR="002A1CE0" w:rsidRDefault="002A1CE0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45" w:type="dxa"/>
            <w:vAlign w:val="bottom"/>
          </w:tcPr>
          <w:p w:rsidR="002A1CE0" w:rsidRDefault="00CB6B81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+112,1</w:t>
            </w:r>
          </w:p>
        </w:tc>
      </w:tr>
      <w:tr w:rsidR="00B01509" w:rsidRPr="00F41753" w:rsidTr="00BD13FB">
        <w:tc>
          <w:tcPr>
            <w:tcW w:w="3544" w:type="dxa"/>
            <w:vAlign w:val="bottom"/>
          </w:tcPr>
          <w:p w:rsidR="00B01509" w:rsidRDefault="00B01509" w:rsidP="002A1C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418" w:type="dxa"/>
            <w:vAlign w:val="bottom"/>
          </w:tcPr>
          <w:p w:rsidR="00B01509" w:rsidRDefault="00B01509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1418" w:type="dxa"/>
            <w:vAlign w:val="bottom"/>
          </w:tcPr>
          <w:p w:rsidR="00B01509" w:rsidRDefault="00B01509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1134" w:type="dxa"/>
            <w:vAlign w:val="bottom"/>
          </w:tcPr>
          <w:p w:rsidR="00B01509" w:rsidRDefault="00B01509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100,0%</w:t>
            </w:r>
          </w:p>
        </w:tc>
        <w:tc>
          <w:tcPr>
            <w:tcW w:w="1134" w:type="dxa"/>
            <w:vAlign w:val="bottom"/>
          </w:tcPr>
          <w:p w:rsidR="00B01509" w:rsidRDefault="00B01509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45" w:type="dxa"/>
            <w:vAlign w:val="bottom"/>
          </w:tcPr>
          <w:p w:rsidR="00B01509" w:rsidRDefault="00B01509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+250,0</w:t>
            </w:r>
          </w:p>
        </w:tc>
      </w:tr>
      <w:tr w:rsidR="00B01509" w:rsidRPr="00F41753" w:rsidTr="00BD13FB">
        <w:tc>
          <w:tcPr>
            <w:tcW w:w="3544" w:type="dxa"/>
            <w:vAlign w:val="bottom"/>
          </w:tcPr>
          <w:p w:rsidR="00B01509" w:rsidRDefault="00B01509" w:rsidP="00B015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418" w:type="dxa"/>
            <w:vAlign w:val="bottom"/>
          </w:tcPr>
          <w:p w:rsidR="00B01509" w:rsidRDefault="00B01509" w:rsidP="00B015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475,2</w:t>
            </w:r>
          </w:p>
        </w:tc>
        <w:tc>
          <w:tcPr>
            <w:tcW w:w="1418" w:type="dxa"/>
            <w:vAlign w:val="bottom"/>
          </w:tcPr>
          <w:p w:rsidR="00B01509" w:rsidRDefault="00B01509" w:rsidP="00B015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475,2</w:t>
            </w:r>
          </w:p>
        </w:tc>
        <w:tc>
          <w:tcPr>
            <w:tcW w:w="1134" w:type="dxa"/>
            <w:vAlign w:val="bottom"/>
          </w:tcPr>
          <w:p w:rsidR="00B01509" w:rsidRDefault="00B01509" w:rsidP="00B015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100,0%</w:t>
            </w:r>
          </w:p>
        </w:tc>
        <w:tc>
          <w:tcPr>
            <w:tcW w:w="1134" w:type="dxa"/>
            <w:vAlign w:val="bottom"/>
          </w:tcPr>
          <w:p w:rsidR="00B01509" w:rsidRDefault="00B01509" w:rsidP="00B015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45" w:type="dxa"/>
            <w:vAlign w:val="bottom"/>
          </w:tcPr>
          <w:p w:rsidR="00B01509" w:rsidRDefault="00CB6B81" w:rsidP="00B015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+475,2</w:t>
            </w:r>
          </w:p>
        </w:tc>
      </w:tr>
      <w:tr w:rsidR="002A1CE0" w:rsidRPr="00F41753" w:rsidTr="00BD13FB">
        <w:tc>
          <w:tcPr>
            <w:tcW w:w="3544" w:type="dxa"/>
            <w:vAlign w:val="bottom"/>
          </w:tcPr>
          <w:p w:rsidR="002A1CE0" w:rsidRDefault="002A1CE0" w:rsidP="002A1C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F1CB8">
              <w:rPr>
                <w:rFonts w:ascii="Times New Roman" w:hAnsi="Times New Roman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418" w:type="dxa"/>
            <w:vAlign w:val="bottom"/>
          </w:tcPr>
          <w:p w:rsidR="002A1CE0" w:rsidRDefault="002A1CE0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bottom"/>
          </w:tcPr>
          <w:p w:rsidR="002A1CE0" w:rsidRPr="00F31F9F" w:rsidRDefault="002A1CE0" w:rsidP="00B015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01509">
              <w:rPr>
                <w:rFonts w:ascii="Times New Roman" w:hAnsi="Times New Roman" w:cs="Times New Roman"/>
                <w:sz w:val="18"/>
                <w:szCs w:val="18"/>
              </w:rPr>
              <w:t>396,6</w:t>
            </w:r>
          </w:p>
        </w:tc>
        <w:tc>
          <w:tcPr>
            <w:tcW w:w="1134" w:type="dxa"/>
            <w:vAlign w:val="bottom"/>
          </w:tcPr>
          <w:p w:rsidR="002A1CE0" w:rsidRPr="00F31F9F" w:rsidRDefault="002A1CE0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bottom"/>
          </w:tcPr>
          <w:p w:rsidR="002A1CE0" w:rsidRPr="00F31F9F" w:rsidRDefault="002A1CE0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-339,4</w:t>
            </w:r>
          </w:p>
        </w:tc>
        <w:tc>
          <w:tcPr>
            <w:tcW w:w="1445" w:type="dxa"/>
            <w:vAlign w:val="bottom"/>
          </w:tcPr>
          <w:p w:rsidR="002A1CE0" w:rsidRPr="00F31F9F" w:rsidRDefault="00B01509" w:rsidP="002A1C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-57,2</w:t>
            </w:r>
          </w:p>
        </w:tc>
      </w:tr>
    </w:tbl>
    <w:p w:rsidR="008A54B5" w:rsidRPr="00EF6082" w:rsidRDefault="008A54B5" w:rsidP="008A54B5">
      <w:pPr>
        <w:pStyle w:val="a3"/>
        <w:spacing w:after="0"/>
        <w:ind w:left="0"/>
        <w:jc w:val="right"/>
        <w:rPr>
          <w:rFonts w:ascii="Times New Roman" w:hAnsi="Times New Roman"/>
          <w:sz w:val="10"/>
          <w:szCs w:val="10"/>
        </w:rPr>
      </w:pPr>
    </w:p>
    <w:p w:rsidR="00D53994" w:rsidRDefault="006A697B" w:rsidP="006A697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</w:r>
    </w:p>
    <w:p w:rsidR="00D53994" w:rsidRPr="00BD13FB" w:rsidRDefault="00D53994" w:rsidP="00D5399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BD13FB">
        <w:rPr>
          <w:rFonts w:ascii="Times New Roman" w:hAnsi="Times New Roman"/>
          <w:sz w:val="26"/>
          <w:szCs w:val="26"/>
        </w:rPr>
        <w:t xml:space="preserve">Фактическое поступление доходов в целом за </w:t>
      </w:r>
      <w:r w:rsidR="00B5664C" w:rsidRPr="00BD13FB">
        <w:rPr>
          <w:rFonts w:ascii="Times New Roman" w:hAnsi="Times New Roman"/>
          <w:sz w:val="26"/>
          <w:szCs w:val="26"/>
        </w:rPr>
        <w:t>9</w:t>
      </w:r>
      <w:r w:rsidRPr="00BD13FB">
        <w:rPr>
          <w:rFonts w:ascii="Times New Roman" w:hAnsi="Times New Roman"/>
          <w:sz w:val="26"/>
          <w:szCs w:val="26"/>
        </w:rPr>
        <w:t xml:space="preserve"> месяцев </w:t>
      </w:r>
      <w:r w:rsidR="00D965D1" w:rsidRPr="00BD13FB">
        <w:rPr>
          <w:rFonts w:ascii="Times New Roman" w:hAnsi="Times New Roman"/>
          <w:sz w:val="26"/>
          <w:szCs w:val="26"/>
        </w:rPr>
        <w:t>2024</w:t>
      </w:r>
      <w:r w:rsidRPr="00BD13FB">
        <w:rPr>
          <w:rFonts w:ascii="Times New Roman" w:hAnsi="Times New Roman"/>
          <w:sz w:val="26"/>
          <w:szCs w:val="26"/>
        </w:rPr>
        <w:t xml:space="preserve"> года составило в сумме </w:t>
      </w:r>
      <w:r w:rsidR="00F83220" w:rsidRPr="00BD13FB">
        <w:rPr>
          <w:rFonts w:ascii="Times New Roman" w:hAnsi="Times New Roman"/>
          <w:sz w:val="26"/>
          <w:szCs w:val="26"/>
        </w:rPr>
        <w:t>117 356,2</w:t>
      </w:r>
      <w:r w:rsidR="00F10A83" w:rsidRPr="00BD13FB">
        <w:rPr>
          <w:rFonts w:ascii="Times New Roman" w:hAnsi="Times New Roman"/>
          <w:sz w:val="26"/>
          <w:szCs w:val="26"/>
        </w:rPr>
        <w:t xml:space="preserve"> </w:t>
      </w:r>
      <w:r w:rsidRPr="00BD13FB">
        <w:rPr>
          <w:rFonts w:ascii="Times New Roman" w:hAnsi="Times New Roman"/>
          <w:sz w:val="26"/>
          <w:szCs w:val="26"/>
        </w:rPr>
        <w:t xml:space="preserve">тыс. руб. или </w:t>
      </w:r>
      <w:r w:rsidR="00F83220" w:rsidRPr="00BD13FB">
        <w:rPr>
          <w:rFonts w:ascii="Times New Roman" w:hAnsi="Times New Roman"/>
          <w:sz w:val="26"/>
          <w:szCs w:val="26"/>
        </w:rPr>
        <w:t>81,2</w:t>
      </w:r>
      <w:r w:rsidRPr="00BD13FB">
        <w:rPr>
          <w:rFonts w:ascii="Times New Roman" w:hAnsi="Times New Roman"/>
          <w:sz w:val="26"/>
          <w:szCs w:val="26"/>
        </w:rPr>
        <w:t xml:space="preserve">% от плана – </w:t>
      </w:r>
      <w:r w:rsidR="00F83220" w:rsidRPr="00BD13FB">
        <w:rPr>
          <w:rFonts w:ascii="Times New Roman" w:hAnsi="Times New Roman"/>
          <w:sz w:val="26"/>
          <w:szCs w:val="26"/>
        </w:rPr>
        <w:t>144 591,6</w:t>
      </w:r>
      <w:r w:rsidRPr="00BD13FB">
        <w:rPr>
          <w:rFonts w:ascii="Times New Roman" w:hAnsi="Times New Roman"/>
          <w:sz w:val="26"/>
          <w:szCs w:val="26"/>
        </w:rPr>
        <w:t xml:space="preserve"> тыс. руб. </w:t>
      </w:r>
      <w:r w:rsidR="00DC54A3" w:rsidRPr="00BD13FB">
        <w:rPr>
          <w:rFonts w:ascii="Times New Roman" w:hAnsi="Times New Roman"/>
          <w:sz w:val="26"/>
          <w:szCs w:val="26"/>
        </w:rPr>
        <w:t xml:space="preserve">Процент выполнения плана - высокий. </w:t>
      </w:r>
      <w:r w:rsidR="00F83220" w:rsidRPr="00BD13FB">
        <w:rPr>
          <w:rFonts w:ascii="Times New Roman" w:hAnsi="Times New Roman"/>
          <w:b/>
          <w:sz w:val="26"/>
          <w:szCs w:val="26"/>
        </w:rPr>
        <w:t>Э</w:t>
      </w:r>
      <w:r w:rsidRPr="00BD13FB">
        <w:rPr>
          <w:rFonts w:ascii="Times New Roman" w:hAnsi="Times New Roman"/>
          <w:b/>
          <w:sz w:val="26"/>
          <w:szCs w:val="26"/>
        </w:rPr>
        <w:t xml:space="preserve">то на </w:t>
      </w:r>
      <w:r w:rsidR="00F83220" w:rsidRPr="00BD13FB">
        <w:rPr>
          <w:rFonts w:ascii="Times New Roman" w:hAnsi="Times New Roman"/>
          <w:b/>
          <w:sz w:val="26"/>
          <w:szCs w:val="26"/>
        </w:rPr>
        <w:t>37 015,6</w:t>
      </w:r>
      <w:r w:rsidRPr="00BD13FB">
        <w:rPr>
          <w:rFonts w:ascii="Times New Roman" w:hAnsi="Times New Roman"/>
          <w:b/>
          <w:sz w:val="26"/>
          <w:szCs w:val="26"/>
        </w:rPr>
        <w:t xml:space="preserve"> тыс. руб.  </w:t>
      </w:r>
      <w:r w:rsidR="00F83220" w:rsidRPr="00BD13FB">
        <w:rPr>
          <w:rFonts w:ascii="Times New Roman" w:hAnsi="Times New Roman"/>
          <w:b/>
          <w:sz w:val="26"/>
          <w:szCs w:val="26"/>
        </w:rPr>
        <w:t>больше</w:t>
      </w:r>
      <w:r w:rsidRPr="00BD13FB">
        <w:rPr>
          <w:rFonts w:ascii="Times New Roman" w:hAnsi="Times New Roman"/>
          <w:b/>
          <w:sz w:val="26"/>
          <w:szCs w:val="26"/>
        </w:rPr>
        <w:t xml:space="preserve">, чем за аналогичный период </w:t>
      </w:r>
      <w:r w:rsidR="00F83220" w:rsidRPr="00BD13FB">
        <w:rPr>
          <w:rFonts w:ascii="Times New Roman" w:hAnsi="Times New Roman"/>
          <w:b/>
          <w:sz w:val="26"/>
          <w:szCs w:val="26"/>
        </w:rPr>
        <w:t>2023</w:t>
      </w:r>
      <w:r w:rsidRPr="00BD13FB">
        <w:rPr>
          <w:rFonts w:ascii="Times New Roman" w:hAnsi="Times New Roman"/>
          <w:b/>
          <w:sz w:val="26"/>
          <w:szCs w:val="26"/>
        </w:rPr>
        <w:t xml:space="preserve"> года.</w:t>
      </w:r>
      <w:r w:rsidR="00F10A83" w:rsidRPr="00BD13FB">
        <w:rPr>
          <w:rFonts w:ascii="Times New Roman" w:hAnsi="Times New Roman"/>
          <w:b/>
          <w:sz w:val="26"/>
          <w:szCs w:val="26"/>
        </w:rPr>
        <w:t xml:space="preserve"> </w:t>
      </w:r>
      <w:r w:rsidR="00F83220" w:rsidRPr="00BD13FB">
        <w:rPr>
          <w:rFonts w:ascii="Times New Roman" w:hAnsi="Times New Roman"/>
          <w:sz w:val="26"/>
          <w:szCs w:val="26"/>
        </w:rPr>
        <w:t>Увеличение</w:t>
      </w:r>
      <w:r w:rsidR="00DC54A3" w:rsidRPr="00BD13FB">
        <w:rPr>
          <w:rFonts w:ascii="Times New Roman" w:hAnsi="Times New Roman"/>
          <w:sz w:val="26"/>
          <w:szCs w:val="26"/>
        </w:rPr>
        <w:t xml:space="preserve"> доходов</w:t>
      </w:r>
      <w:r w:rsidR="00F10A83" w:rsidRPr="00BD13FB">
        <w:rPr>
          <w:rFonts w:ascii="Times New Roman" w:hAnsi="Times New Roman"/>
          <w:sz w:val="26"/>
          <w:szCs w:val="26"/>
        </w:rPr>
        <w:t xml:space="preserve"> произошло за </w:t>
      </w:r>
      <w:r w:rsidR="00DC54A3" w:rsidRPr="00BD13FB">
        <w:rPr>
          <w:rFonts w:ascii="Times New Roman" w:hAnsi="Times New Roman"/>
          <w:sz w:val="26"/>
          <w:szCs w:val="26"/>
        </w:rPr>
        <w:t xml:space="preserve">счет значительного </w:t>
      </w:r>
      <w:r w:rsidR="00F83220" w:rsidRPr="00BD13FB">
        <w:rPr>
          <w:rFonts w:ascii="Times New Roman" w:hAnsi="Times New Roman"/>
          <w:sz w:val="26"/>
          <w:szCs w:val="26"/>
        </w:rPr>
        <w:t>увеличения</w:t>
      </w:r>
      <w:r w:rsidR="00DC54A3" w:rsidRPr="00BD13FB">
        <w:rPr>
          <w:rFonts w:ascii="Times New Roman" w:hAnsi="Times New Roman"/>
          <w:sz w:val="26"/>
          <w:szCs w:val="26"/>
        </w:rPr>
        <w:t xml:space="preserve"> поступлений по налоговым дох</w:t>
      </w:r>
      <w:r w:rsidR="00F83220" w:rsidRPr="00BD13FB">
        <w:rPr>
          <w:rFonts w:ascii="Times New Roman" w:hAnsi="Times New Roman"/>
          <w:sz w:val="26"/>
          <w:szCs w:val="26"/>
        </w:rPr>
        <w:t>одам (+</w:t>
      </w:r>
      <w:r w:rsidR="00DC54A3" w:rsidRPr="00BD13FB">
        <w:rPr>
          <w:rFonts w:ascii="Times New Roman" w:hAnsi="Times New Roman"/>
          <w:sz w:val="26"/>
          <w:szCs w:val="26"/>
        </w:rPr>
        <w:t>)</w:t>
      </w:r>
      <w:r w:rsidR="00F83220" w:rsidRPr="00BD13FB">
        <w:rPr>
          <w:rFonts w:ascii="Times New Roman" w:hAnsi="Times New Roman"/>
          <w:sz w:val="26"/>
          <w:szCs w:val="26"/>
        </w:rPr>
        <w:t>62</w:t>
      </w:r>
      <w:r w:rsidR="00DC54A3" w:rsidRPr="00BD13FB">
        <w:rPr>
          <w:rFonts w:ascii="Times New Roman" w:hAnsi="Times New Roman"/>
          <w:sz w:val="26"/>
          <w:szCs w:val="26"/>
        </w:rPr>
        <w:t>,1%</w:t>
      </w:r>
      <w:r w:rsidR="00F10A83" w:rsidRPr="00BD13FB">
        <w:rPr>
          <w:rFonts w:ascii="Times New Roman" w:hAnsi="Times New Roman"/>
          <w:sz w:val="26"/>
          <w:szCs w:val="26"/>
        </w:rPr>
        <w:t>.</w:t>
      </w:r>
    </w:p>
    <w:p w:rsidR="00766066" w:rsidRPr="00BD13FB" w:rsidRDefault="00D53994" w:rsidP="00766066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D13FB">
        <w:rPr>
          <w:rFonts w:ascii="Times New Roman" w:hAnsi="Times New Roman"/>
          <w:sz w:val="26"/>
          <w:szCs w:val="26"/>
        </w:rPr>
        <w:t xml:space="preserve">          </w:t>
      </w:r>
      <w:r w:rsidRPr="00BD13FB">
        <w:rPr>
          <w:rFonts w:ascii="Times New Roman" w:hAnsi="Times New Roman"/>
          <w:b/>
          <w:sz w:val="26"/>
          <w:szCs w:val="26"/>
        </w:rPr>
        <w:t xml:space="preserve">Доля налоговых доходов </w:t>
      </w:r>
      <w:r w:rsidR="00E4442D" w:rsidRPr="00BD13FB">
        <w:rPr>
          <w:rFonts w:ascii="Times New Roman" w:hAnsi="Times New Roman"/>
          <w:sz w:val="26"/>
          <w:szCs w:val="26"/>
        </w:rPr>
        <w:t>составляет</w:t>
      </w:r>
      <w:r w:rsidRPr="00BD13FB">
        <w:rPr>
          <w:rFonts w:ascii="Times New Roman" w:hAnsi="Times New Roman"/>
          <w:b/>
          <w:sz w:val="26"/>
          <w:szCs w:val="26"/>
        </w:rPr>
        <w:t xml:space="preserve"> </w:t>
      </w:r>
      <w:r w:rsidR="00F83220" w:rsidRPr="00BD13FB">
        <w:rPr>
          <w:rFonts w:ascii="Times New Roman" w:hAnsi="Times New Roman"/>
          <w:b/>
          <w:sz w:val="26"/>
          <w:szCs w:val="26"/>
        </w:rPr>
        <w:t>95,2</w:t>
      </w:r>
      <w:r w:rsidRPr="00BD13FB">
        <w:rPr>
          <w:rFonts w:ascii="Times New Roman" w:hAnsi="Times New Roman"/>
          <w:b/>
          <w:sz w:val="26"/>
          <w:szCs w:val="26"/>
        </w:rPr>
        <w:t>%</w:t>
      </w:r>
      <w:r w:rsidRPr="00BD13FB">
        <w:rPr>
          <w:rFonts w:ascii="Times New Roman" w:hAnsi="Times New Roman"/>
          <w:sz w:val="26"/>
          <w:szCs w:val="26"/>
        </w:rPr>
        <w:t xml:space="preserve"> </w:t>
      </w:r>
      <w:r w:rsidR="00DC54A3" w:rsidRPr="00BD13FB">
        <w:rPr>
          <w:rFonts w:ascii="Times New Roman" w:eastAsia="Calibri" w:hAnsi="Times New Roman" w:cs="Times New Roman"/>
          <w:sz w:val="26"/>
          <w:szCs w:val="26"/>
          <w:lang w:eastAsia="en-US"/>
        </w:rPr>
        <w:t>в</w:t>
      </w:r>
      <w:r w:rsidR="00766066" w:rsidRPr="00BD13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общей сумме поступлений за </w:t>
      </w:r>
      <w:r w:rsidR="00B5664C" w:rsidRPr="00BD13FB">
        <w:rPr>
          <w:rFonts w:ascii="Times New Roman" w:eastAsia="Calibri" w:hAnsi="Times New Roman" w:cs="Times New Roman"/>
          <w:sz w:val="26"/>
          <w:szCs w:val="26"/>
          <w:lang w:eastAsia="en-US"/>
        </w:rPr>
        <w:t>9 месяцев</w:t>
      </w:r>
      <w:r w:rsidR="00766066" w:rsidRPr="00BD13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F83220" w:rsidRPr="00BD13FB">
        <w:rPr>
          <w:rFonts w:ascii="Times New Roman" w:eastAsia="Calibri" w:hAnsi="Times New Roman" w:cs="Times New Roman"/>
          <w:sz w:val="26"/>
          <w:szCs w:val="26"/>
          <w:lang w:eastAsia="en-US"/>
        </w:rPr>
        <w:t>2024</w:t>
      </w:r>
      <w:r w:rsidR="00766066" w:rsidRPr="00BD13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года.</w:t>
      </w:r>
    </w:p>
    <w:p w:rsidR="00D53994" w:rsidRPr="00BD13FB" w:rsidRDefault="00D53994" w:rsidP="00D5399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 xml:space="preserve">          Сумма фактического поступления </w:t>
      </w:r>
      <w:r w:rsidRPr="00BD13FB">
        <w:rPr>
          <w:rFonts w:ascii="Times New Roman" w:hAnsi="Times New Roman"/>
          <w:b/>
          <w:sz w:val="26"/>
          <w:szCs w:val="26"/>
        </w:rPr>
        <w:t>налоговых доходов</w:t>
      </w:r>
      <w:r w:rsidRPr="00BD13FB">
        <w:rPr>
          <w:rFonts w:ascii="Times New Roman" w:hAnsi="Times New Roman"/>
          <w:sz w:val="26"/>
          <w:szCs w:val="26"/>
        </w:rPr>
        <w:t xml:space="preserve"> в отчетном периоде составила </w:t>
      </w:r>
      <w:r w:rsidR="00F83220" w:rsidRPr="00BD13FB">
        <w:rPr>
          <w:rFonts w:ascii="Times New Roman" w:hAnsi="Times New Roman"/>
          <w:b/>
          <w:sz w:val="26"/>
          <w:szCs w:val="26"/>
        </w:rPr>
        <w:t>111 725,0</w:t>
      </w:r>
      <w:r w:rsidRPr="00BD13FB">
        <w:rPr>
          <w:rFonts w:ascii="Times New Roman" w:hAnsi="Times New Roman"/>
          <w:b/>
          <w:sz w:val="26"/>
          <w:szCs w:val="26"/>
        </w:rPr>
        <w:t xml:space="preserve"> тыс. руб.</w:t>
      </w:r>
      <w:r w:rsidRPr="00BD13FB">
        <w:rPr>
          <w:rFonts w:ascii="Times New Roman" w:hAnsi="Times New Roman"/>
          <w:sz w:val="26"/>
          <w:szCs w:val="26"/>
        </w:rPr>
        <w:t xml:space="preserve"> или </w:t>
      </w:r>
      <w:r w:rsidR="00603054" w:rsidRPr="00BD13FB">
        <w:rPr>
          <w:rFonts w:ascii="Times New Roman" w:hAnsi="Times New Roman"/>
          <w:b/>
          <w:sz w:val="26"/>
          <w:szCs w:val="26"/>
        </w:rPr>
        <w:t>82,9</w:t>
      </w:r>
      <w:r w:rsidRPr="00BD13FB">
        <w:rPr>
          <w:rFonts w:ascii="Times New Roman" w:hAnsi="Times New Roman"/>
          <w:b/>
          <w:sz w:val="26"/>
          <w:szCs w:val="26"/>
        </w:rPr>
        <w:t>%</w:t>
      </w:r>
      <w:r w:rsidRPr="00BD13FB">
        <w:rPr>
          <w:rFonts w:ascii="Times New Roman" w:hAnsi="Times New Roman"/>
          <w:sz w:val="26"/>
          <w:szCs w:val="26"/>
        </w:rPr>
        <w:t xml:space="preserve"> от плана </w:t>
      </w:r>
      <w:r w:rsidR="00991FF9" w:rsidRPr="00BD13FB">
        <w:rPr>
          <w:rFonts w:ascii="Times New Roman" w:hAnsi="Times New Roman"/>
          <w:sz w:val="26"/>
          <w:szCs w:val="26"/>
        </w:rPr>
        <w:t>–</w:t>
      </w:r>
      <w:r w:rsidRPr="00BD13FB">
        <w:rPr>
          <w:rFonts w:ascii="Times New Roman" w:hAnsi="Times New Roman"/>
          <w:sz w:val="26"/>
          <w:szCs w:val="26"/>
        </w:rPr>
        <w:t xml:space="preserve"> </w:t>
      </w:r>
      <w:r w:rsidR="00603054" w:rsidRPr="00BD13FB">
        <w:rPr>
          <w:rFonts w:ascii="Times New Roman" w:hAnsi="Times New Roman"/>
          <w:sz w:val="26"/>
          <w:szCs w:val="26"/>
        </w:rPr>
        <w:t>134 769,2</w:t>
      </w:r>
      <w:r w:rsidRPr="00BD13FB">
        <w:rPr>
          <w:rFonts w:ascii="Times New Roman" w:hAnsi="Times New Roman"/>
          <w:sz w:val="26"/>
          <w:szCs w:val="26"/>
        </w:rPr>
        <w:t xml:space="preserve"> тыс. руб. Сумма </w:t>
      </w:r>
      <w:r w:rsidR="00991FF9" w:rsidRPr="00BD13FB">
        <w:rPr>
          <w:rFonts w:ascii="Times New Roman" w:hAnsi="Times New Roman"/>
          <w:sz w:val="26"/>
          <w:szCs w:val="26"/>
        </w:rPr>
        <w:t xml:space="preserve">полученных в бюджет </w:t>
      </w:r>
      <w:r w:rsidRPr="00BD13FB">
        <w:rPr>
          <w:rFonts w:ascii="Times New Roman" w:hAnsi="Times New Roman"/>
          <w:sz w:val="26"/>
          <w:szCs w:val="26"/>
        </w:rPr>
        <w:t xml:space="preserve">налоговых поступлений </w:t>
      </w:r>
      <w:r w:rsidR="00845933" w:rsidRPr="00BD13FB">
        <w:rPr>
          <w:rFonts w:ascii="Times New Roman" w:hAnsi="Times New Roman"/>
          <w:sz w:val="26"/>
          <w:szCs w:val="26"/>
        </w:rPr>
        <w:t>9 месяцев</w:t>
      </w:r>
      <w:r w:rsidRPr="00BD13FB">
        <w:rPr>
          <w:rFonts w:ascii="Times New Roman" w:hAnsi="Times New Roman"/>
          <w:sz w:val="26"/>
          <w:szCs w:val="26"/>
        </w:rPr>
        <w:t xml:space="preserve"> </w:t>
      </w:r>
      <w:r w:rsidR="00603054" w:rsidRPr="00BD13FB">
        <w:rPr>
          <w:rFonts w:ascii="Times New Roman" w:hAnsi="Times New Roman"/>
          <w:sz w:val="26"/>
          <w:szCs w:val="26"/>
        </w:rPr>
        <w:t>2024</w:t>
      </w:r>
      <w:r w:rsidRPr="00BD13FB">
        <w:rPr>
          <w:rFonts w:ascii="Times New Roman" w:hAnsi="Times New Roman"/>
          <w:sz w:val="26"/>
          <w:szCs w:val="26"/>
        </w:rPr>
        <w:t xml:space="preserve"> года на </w:t>
      </w:r>
      <w:r w:rsidR="00603054" w:rsidRPr="00BD13FB">
        <w:rPr>
          <w:rFonts w:ascii="Times New Roman" w:hAnsi="Times New Roman"/>
          <w:sz w:val="26"/>
          <w:szCs w:val="26"/>
        </w:rPr>
        <w:t>42 812,4</w:t>
      </w:r>
      <w:r w:rsidRPr="00BD13FB">
        <w:rPr>
          <w:rFonts w:ascii="Times New Roman" w:hAnsi="Times New Roman"/>
          <w:sz w:val="26"/>
          <w:szCs w:val="26"/>
        </w:rPr>
        <w:t xml:space="preserve"> тыс. руб. </w:t>
      </w:r>
      <w:r w:rsidR="00603054" w:rsidRPr="00BD13FB">
        <w:rPr>
          <w:rFonts w:ascii="Times New Roman" w:hAnsi="Times New Roman"/>
          <w:sz w:val="26"/>
          <w:szCs w:val="26"/>
        </w:rPr>
        <w:t>больше</w:t>
      </w:r>
      <w:r w:rsidRPr="00BD13FB">
        <w:rPr>
          <w:rFonts w:ascii="Times New Roman" w:hAnsi="Times New Roman"/>
          <w:sz w:val="26"/>
          <w:szCs w:val="26"/>
        </w:rPr>
        <w:t xml:space="preserve">, чем </w:t>
      </w:r>
      <w:r w:rsidR="00B5664C" w:rsidRPr="00BD13FB">
        <w:rPr>
          <w:rFonts w:ascii="Times New Roman" w:hAnsi="Times New Roman"/>
          <w:sz w:val="26"/>
          <w:szCs w:val="26"/>
        </w:rPr>
        <w:t>за аналогичный период</w:t>
      </w:r>
      <w:r w:rsidRPr="00BD13FB">
        <w:rPr>
          <w:rFonts w:ascii="Times New Roman" w:hAnsi="Times New Roman"/>
          <w:sz w:val="26"/>
          <w:szCs w:val="26"/>
        </w:rPr>
        <w:t xml:space="preserve"> </w:t>
      </w:r>
      <w:r w:rsidR="00603054" w:rsidRPr="00BD13FB">
        <w:rPr>
          <w:rFonts w:ascii="Times New Roman" w:hAnsi="Times New Roman"/>
          <w:sz w:val="26"/>
          <w:szCs w:val="26"/>
        </w:rPr>
        <w:t>2023</w:t>
      </w:r>
      <w:r w:rsidR="00DC54A3" w:rsidRPr="00BD13FB">
        <w:rPr>
          <w:rFonts w:ascii="Times New Roman" w:hAnsi="Times New Roman"/>
          <w:sz w:val="26"/>
          <w:szCs w:val="26"/>
        </w:rPr>
        <w:t xml:space="preserve"> года</w:t>
      </w:r>
      <w:r w:rsidRPr="00BD13FB">
        <w:rPr>
          <w:rFonts w:ascii="Times New Roman" w:hAnsi="Times New Roman"/>
          <w:sz w:val="26"/>
          <w:szCs w:val="26"/>
        </w:rPr>
        <w:t>.</w:t>
      </w:r>
    </w:p>
    <w:p w:rsidR="00D53994" w:rsidRPr="00BD13FB" w:rsidRDefault="00D53994" w:rsidP="00D5399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 xml:space="preserve">          В разрезе источников </w:t>
      </w:r>
      <w:r w:rsidR="00424FDB" w:rsidRPr="00BD13FB">
        <w:rPr>
          <w:rFonts w:ascii="Times New Roman" w:hAnsi="Times New Roman"/>
          <w:sz w:val="26"/>
          <w:szCs w:val="26"/>
        </w:rPr>
        <w:t xml:space="preserve">налоговых </w:t>
      </w:r>
      <w:r w:rsidRPr="00BD13FB">
        <w:rPr>
          <w:rFonts w:ascii="Times New Roman" w:hAnsi="Times New Roman"/>
          <w:sz w:val="26"/>
          <w:szCs w:val="26"/>
        </w:rPr>
        <w:t>доходов</w:t>
      </w:r>
      <w:r w:rsidR="00E4442D" w:rsidRPr="00BD13FB">
        <w:rPr>
          <w:rFonts w:ascii="Times New Roman" w:hAnsi="Times New Roman"/>
          <w:sz w:val="26"/>
          <w:szCs w:val="26"/>
        </w:rPr>
        <w:t xml:space="preserve"> в бюджет поступило</w:t>
      </w:r>
      <w:r w:rsidRPr="00BD13FB">
        <w:rPr>
          <w:rFonts w:ascii="Times New Roman" w:hAnsi="Times New Roman"/>
          <w:sz w:val="26"/>
          <w:szCs w:val="26"/>
        </w:rPr>
        <w:t>:</w:t>
      </w:r>
    </w:p>
    <w:p w:rsidR="00D53994" w:rsidRPr="00BD13FB" w:rsidRDefault="008A065D" w:rsidP="00D5399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 xml:space="preserve">         </w:t>
      </w:r>
      <w:r w:rsidR="00D53994" w:rsidRPr="00BD13FB">
        <w:rPr>
          <w:rFonts w:ascii="Times New Roman" w:hAnsi="Times New Roman"/>
          <w:sz w:val="26"/>
          <w:szCs w:val="26"/>
        </w:rPr>
        <w:t xml:space="preserve">- НДФЛ – </w:t>
      </w:r>
      <w:r w:rsidRPr="00BD13FB">
        <w:rPr>
          <w:rFonts w:ascii="Times New Roman" w:hAnsi="Times New Roman"/>
          <w:sz w:val="26"/>
          <w:szCs w:val="26"/>
        </w:rPr>
        <w:t>97 793,1</w:t>
      </w:r>
      <w:r w:rsidR="00C67B70" w:rsidRPr="00BD13FB">
        <w:rPr>
          <w:rFonts w:ascii="Times New Roman" w:hAnsi="Times New Roman"/>
          <w:sz w:val="26"/>
          <w:szCs w:val="26"/>
        </w:rPr>
        <w:t xml:space="preserve"> тыс. руб. или </w:t>
      </w:r>
      <w:r w:rsidRPr="00BD13FB">
        <w:rPr>
          <w:rFonts w:ascii="Times New Roman" w:hAnsi="Times New Roman"/>
          <w:sz w:val="26"/>
          <w:szCs w:val="26"/>
        </w:rPr>
        <w:t>89,2</w:t>
      </w:r>
      <w:r w:rsidR="00D53994" w:rsidRPr="00BD13FB">
        <w:rPr>
          <w:rFonts w:ascii="Times New Roman" w:hAnsi="Times New Roman"/>
          <w:sz w:val="26"/>
          <w:szCs w:val="26"/>
        </w:rPr>
        <w:t xml:space="preserve">% от плана – </w:t>
      </w:r>
      <w:r w:rsidRPr="00BD13FB">
        <w:rPr>
          <w:rFonts w:ascii="Times New Roman" w:hAnsi="Times New Roman"/>
          <w:sz w:val="26"/>
          <w:szCs w:val="26"/>
        </w:rPr>
        <w:t>109 664,7</w:t>
      </w:r>
      <w:r w:rsidR="00D53994" w:rsidRPr="00BD13FB">
        <w:rPr>
          <w:rFonts w:ascii="Times New Roman" w:hAnsi="Times New Roman"/>
          <w:sz w:val="26"/>
          <w:szCs w:val="26"/>
        </w:rPr>
        <w:t xml:space="preserve"> тыс. руб. </w:t>
      </w:r>
      <w:r w:rsidR="00AD050C" w:rsidRPr="00BD13FB">
        <w:rPr>
          <w:rFonts w:ascii="Times New Roman" w:hAnsi="Times New Roman"/>
          <w:sz w:val="26"/>
          <w:szCs w:val="26"/>
        </w:rPr>
        <w:t xml:space="preserve">Процент исполнения </w:t>
      </w:r>
      <w:r w:rsidRPr="00BD13FB">
        <w:rPr>
          <w:rFonts w:ascii="Times New Roman" w:hAnsi="Times New Roman"/>
          <w:sz w:val="26"/>
          <w:szCs w:val="26"/>
        </w:rPr>
        <w:t>89,2</w:t>
      </w:r>
      <w:r w:rsidR="00AD050C" w:rsidRPr="00BD13FB">
        <w:rPr>
          <w:rFonts w:ascii="Times New Roman" w:hAnsi="Times New Roman"/>
          <w:sz w:val="26"/>
          <w:szCs w:val="26"/>
        </w:rPr>
        <w:t>%</w:t>
      </w:r>
      <w:r w:rsidR="00424FDB" w:rsidRPr="00BD13FB">
        <w:rPr>
          <w:rFonts w:ascii="Times New Roman" w:hAnsi="Times New Roman"/>
          <w:sz w:val="26"/>
          <w:szCs w:val="26"/>
        </w:rPr>
        <w:t xml:space="preserve"> – </w:t>
      </w:r>
      <w:r w:rsidRPr="00BD13FB">
        <w:rPr>
          <w:rFonts w:ascii="Times New Roman" w:hAnsi="Times New Roman"/>
          <w:sz w:val="26"/>
          <w:szCs w:val="26"/>
        </w:rPr>
        <w:t xml:space="preserve">очень </w:t>
      </w:r>
      <w:r w:rsidR="00AF397A" w:rsidRPr="00BD13FB">
        <w:rPr>
          <w:rFonts w:ascii="Times New Roman" w:hAnsi="Times New Roman"/>
          <w:sz w:val="26"/>
          <w:szCs w:val="26"/>
        </w:rPr>
        <w:t>высокий</w:t>
      </w:r>
      <w:r w:rsidRPr="00BD13FB">
        <w:rPr>
          <w:rFonts w:ascii="Times New Roman" w:hAnsi="Times New Roman"/>
          <w:sz w:val="26"/>
          <w:szCs w:val="26"/>
        </w:rPr>
        <w:t>. Э</w:t>
      </w:r>
      <w:r w:rsidR="00424FDB" w:rsidRPr="00BD13FB">
        <w:rPr>
          <w:rFonts w:ascii="Times New Roman" w:hAnsi="Times New Roman"/>
          <w:sz w:val="26"/>
          <w:szCs w:val="26"/>
        </w:rPr>
        <w:t xml:space="preserve">то </w:t>
      </w:r>
      <w:r w:rsidR="00D53994" w:rsidRPr="00BD13FB">
        <w:rPr>
          <w:rFonts w:ascii="Times New Roman" w:hAnsi="Times New Roman"/>
          <w:sz w:val="26"/>
          <w:szCs w:val="26"/>
        </w:rPr>
        <w:t xml:space="preserve">на </w:t>
      </w:r>
      <w:r w:rsidRPr="00BD13FB">
        <w:rPr>
          <w:rFonts w:ascii="Times New Roman" w:hAnsi="Times New Roman"/>
          <w:sz w:val="26"/>
          <w:szCs w:val="26"/>
        </w:rPr>
        <w:t>40 794,6</w:t>
      </w:r>
      <w:r w:rsidR="00D53994" w:rsidRPr="00BD13FB">
        <w:rPr>
          <w:rFonts w:ascii="Times New Roman" w:hAnsi="Times New Roman"/>
          <w:sz w:val="26"/>
          <w:szCs w:val="26"/>
        </w:rPr>
        <w:t xml:space="preserve"> тыс. руб. </w:t>
      </w:r>
      <w:r w:rsidRPr="00BD13FB">
        <w:rPr>
          <w:rFonts w:ascii="Times New Roman" w:hAnsi="Times New Roman"/>
          <w:sz w:val="26"/>
          <w:szCs w:val="26"/>
        </w:rPr>
        <w:t>больше</w:t>
      </w:r>
      <w:r w:rsidR="00D53994" w:rsidRPr="00BD13FB">
        <w:rPr>
          <w:rFonts w:ascii="Times New Roman" w:hAnsi="Times New Roman"/>
          <w:sz w:val="26"/>
          <w:szCs w:val="26"/>
        </w:rPr>
        <w:t xml:space="preserve">, чем в </w:t>
      </w:r>
      <w:r w:rsidRPr="00BD13FB">
        <w:rPr>
          <w:rFonts w:ascii="Times New Roman" w:hAnsi="Times New Roman"/>
          <w:sz w:val="26"/>
          <w:szCs w:val="26"/>
        </w:rPr>
        <w:t>2023</w:t>
      </w:r>
      <w:r w:rsidR="00C67B70" w:rsidRPr="00BD13FB">
        <w:rPr>
          <w:rFonts w:ascii="Times New Roman" w:hAnsi="Times New Roman"/>
          <w:sz w:val="26"/>
          <w:szCs w:val="26"/>
        </w:rPr>
        <w:t>г</w:t>
      </w:r>
      <w:r w:rsidR="00424FDB" w:rsidRPr="00BD13FB">
        <w:rPr>
          <w:rFonts w:ascii="Times New Roman" w:hAnsi="Times New Roman"/>
          <w:sz w:val="26"/>
          <w:szCs w:val="26"/>
        </w:rPr>
        <w:t xml:space="preserve">. (причина такого </w:t>
      </w:r>
      <w:r w:rsidRPr="00BD13FB">
        <w:rPr>
          <w:rFonts w:ascii="Times New Roman" w:hAnsi="Times New Roman"/>
          <w:sz w:val="26"/>
          <w:szCs w:val="26"/>
        </w:rPr>
        <w:t>увеличения</w:t>
      </w:r>
      <w:r w:rsidR="00424FDB" w:rsidRPr="00BD13FB">
        <w:rPr>
          <w:rFonts w:ascii="Times New Roman" w:hAnsi="Times New Roman"/>
          <w:sz w:val="26"/>
          <w:szCs w:val="26"/>
        </w:rPr>
        <w:t xml:space="preserve"> – </w:t>
      </w:r>
      <w:r w:rsidRPr="00BD13FB">
        <w:rPr>
          <w:rFonts w:ascii="Times New Roman" w:hAnsi="Times New Roman"/>
          <w:sz w:val="26"/>
          <w:szCs w:val="26"/>
        </w:rPr>
        <w:t>расширение производства и как следствие - увеличение</w:t>
      </w:r>
      <w:r w:rsidR="00424FDB" w:rsidRPr="00BD13FB">
        <w:rPr>
          <w:rFonts w:ascii="Times New Roman" w:hAnsi="Times New Roman"/>
          <w:sz w:val="26"/>
          <w:szCs w:val="26"/>
        </w:rPr>
        <w:t xml:space="preserve"> числа налогоплательщиков);</w:t>
      </w:r>
    </w:p>
    <w:p w:rsidR="00D53994" w:rsidRPr="00BD13FB" w:rsidRDefault="008A065D" w:rsidP="00D5399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 xml:space="preserve">         </w:t>
      </w:r>
      <w:r w:rsidR="00D53994" w:rsidRPr="00BD13FB">
        <w:rPr>
          <w:rFonts w:ascii="Times New Roman" w:hAnsi="Times New Roman"/>
          <w:sz w:val="26"/>
          <w:szCs w:val="26"/>
        </w:rPr>
        <w:t xml:space="preserve">- акцизы – </w:t>
      </w:r>
      <w:r w:rsidR="00C4648F" w:rsidRPr="00BD13FB">
        <w:rPr>
          <w:rFonts w:ascii="Times New Roman" w:hAnsi="Times New Roman"/>
          <w:sz w:val="26"/>
          <w:szCs w:val="26"/>
        </w:rPr>
        <w:t>2</w:t>
      </w:r>
      <w:r w:rsidRPr="00BD13FB">
        <w:rPr>
          <w:rFonts w:ascii="Times New Roman" w:hAnsi="Times New Roman"/>
          <w:sz w:val="26"/>
          <w:szCs w:val="26"/>
        </w:rPr>
        <w:t> 662,1</w:t>
      </w:r>
      <w:r w:rsidR="00C67B70" w:rsidRPr="00BD13FB">
        <w:rPr>
          <w:rFonts w:ascii="Times New Roman" w:hAnsi="Times New Roman"/>
          <w:sz w:val="26"/>
          <w:szCs w:val="26"/>
        </w:rPr>
        <w:t xml:space="preserve"> тыс. руб. или </w:t>
      </w:r>
      <w:r w:rsidRPr="00BD13FB">
        <w:rPr>
          <w:rFonts w:ascii="Times New Roman" w:hAnsi="Times New Roman"/>
          <w:sz w:val="26"/>
          <w:szCs w:val="26"/>
        </w:rPr>
        <w:t>77,8</w:t>
      </w:r>
      <w:r w:rsidR="00D53994" w:rsidRPr="00BD13FB">
        <w:rPr>
          <w:rFonts w:ascii="Times New Roman" w:hAnsi="Times New Roman"/>
          <w:sz w:val="26"/>
          <w:szCs w:val="26"/>
        </w:rPr>
        <w:t xml:space="preserve">% от плана </w:t>
      </w:r>
      <w:r w:rsidR="00604BBF" w:rsidRPr="00BD13FB">
        <w:rPr>
          <w:rFonts w:ascii="Times New Roman" w:hAnsi="Times New Roman"/>
          <w:sz w:val="26"/>
          <w:szCs w:val="26"/>
        </w:rPr>
        <w:t>–</w:t>
      </w:r>
      <w:r w:rsidR="00D53994" w:rsidRPr="00BD13FB">
        <w:rPr>
          <w:rFonts w:ascii="Times New Roman" w:hAnsi="Times New Roman"/>
          <w:sz w:val="26"/>
          <w:szCs w:val="26"/>
        </w:rPr>
        <w:t xml:space="preserve"> </w:t>
      </w:r>
      <w:r w:rsidR="00C4648F" w:rsidRPr="00BD13FB">
        <w:rPr>
          <w:rFonts w:ascii="Times New Roman" w:hAnsi="Times New Roman"/>
          <w:sz w:val="26"/>
          <w:szCs w:val="26"/>
        </w:rPr>
        <w:t>3</w:t>
      </w:r>
      <w:r w:rsidRPr="00BD13FB">
        <w:rPr>
          <w:rFonts w:ascii="Times New Roman" w:hAnsi="Times New Roman"/>
          <w:sz w:val="26"/>
          <w:szCs w:val="26"/>
        </w:rPr>
        <w:t> 421,0</w:t>
      </w:r>
      <w:r w:rsidR="00D53994" w:rsidRPr="00BD13FB">
        <w:rPr>
          <w:rFonts w:ascii="Times New Roman" w:hAnsi="Times New Roman"/>
          <w:sz w:val="26"/>
          <w:szCs w:val="26"/>
        </w:rPr>
        <w:t xml:space="preserve"> тыс. руб. (</w:t>
      </w:r>
      <w:r w:rsidR="00AD050C" w:rsidRPr="00BD13FB">
        <w:rPr>
          <w:rFonts w:ascii="Times New Roman" w:hAnsi="Times New Roman"/>
          <w:sz w:val="26"/>
          <w:szCs w:val="26"/>
        </w:rPr>
        <w:t xml:space="preserve">это </w:t>
      </w:r>
      <w:r w:rsidR="00D53994" w:rsidRPr="00BD13FB">
        <w:rPr>
          <w:rFonts w:ascii="Times New Roman" w:hAnsi="Times New Roman"/>
          <w:sz w:val="26"/>
          <w:szCs w:val="26"/>
        </w:rPr>
        <w:t xml:space="preserve">на </w:t>
      </w:r>
      <w:r w:rsidRPr="00BD13FB">
        <w:rPr>
          <w:rFonts w:ascii="Times New Roman" w:hAnsi="Times New Roman"/>
          <w:sz w:val="26"/>
          <w:szCs w:val="26"/>
        </w:rPr>
        <w:t>146,7</w:t>
      </w:r>
      <w:r w:rsidR="00D53994" w:rsidRPr="00BD13FB">
        <w:rPr>
          <w:rFonts w:ascii="Times New Roman" w:hAnsi="Times New Roman"/>
          <w:sz w:val="26"/>
          <w:szCs w:val="26"/>
        </w:rPr>
        <w:t xml:space="preserve"> тыс. руб. </w:t>
      </w:r>
      <w:r w:rsidRPr="00BD13FB">
        <w:rPr>
          <w:rFonts w:ascii="Times New Roman" w:hAnsi="Times New Roman"/>
          <w:sz w:val="26"/>
          <w:szCs w:val="26"/>
        </w:rPr>
        <w:t>больше</w:t>
      </w:r>
      <w:r w:rsidR="00D53994" w:rsidRPr="00BD13FB">
        <w:rPr>
          <w:rFonts w:ascii="Times New Roman" w:hAnsi="Times New Roman"/>
          <w:sz w:val="26"/>
          <w:szCs w:val="26"/>
        </w:rPr>
        <w:t xml:space="preserve">, чем в </w:t>
      </w:r>
      <w:r w:rsidR="00C4648F" w:rsidRPr="00BD13FB">
        <w:rPr>
          <w:rFonts w:ascii="Times New Roman" w:hAnsi="Times New Roman"/>
          <w:sz w:val="26"/>
          <w:szCs w:val="26"/>
        </w:rPr>
        <w:t>202</w:t>
      </w:r>
      <w:r w:rsidRPr="00BD13FB">
        <w:rPr>
          <w:rFonts w:ascii="Times New Roman" w:hAnsi="Times New Roman"/>
          <w:sz w:val="26"/>
          <w:szCs w:val="26"/>
        </w:rPr>
        <w:t>3</w:t>
      </w:r>
      <w:r w:rsidR="00C67B70" w:rsidRPr="00BD13FB">
        <w:rPr>
          <w:rFonts w:ascii="Times New Roman" w:hAnsi="Times New Roman"/>
          <w:sz w:val="26"/>
          <w:szCs w:val="26"/>
        </w:rPr>
        <w:t>г</w:t>
      </w:r>
      <w:r w:rsidR="00D53994" w:rsidRPr="00BD13FB">
        <w:rPr>
          <w:rFonts w:ascii="Times New Roman" w:hAnsi="Times New Roman"/>
          <w:sz w:val="26"/>
          <w:szCs w:val="26"/>
        </w:rPr>
        <w:t>.);</w:t>
      </w:r>
    </w:p>
    <w:p w:rsidR="003062AB" w:rsidRPr="00BD13FB" w:rsidRDefault="008A065D" w:rsidP="003062A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 xml:space="preserve">        </w:t>
      </w:r>
      <w:r w:rsidR="00604BBF" w:rsidRPr="00BD13FB">
        <w:rPr>
          <w:rFonts w:ascii="Times New Roman" w:hAnsi="Times New Roman"/>
          <w:sz w:val="26"/>
          <w:szCs w:val="26"/>
        </w:rPr>
        <w:t xml:space="preserve">- </w:t>
      </w:r>
      <w:r w:rsidR="003062AB" w:rsidRPr="00BD13FB">
        <w:rPr>
          <w:rFonts w:ascii="Times New Roman" w:hAnsi="Times New Roman"/>
          <w:sz w:val="26"/>
          <w:szCs w:val="26"/>
        </w:rPr>
        <w:t>н</w:t>
      </w:r>
      <w:r w:rsidR="00604BBF" w:rsidRPr="00BD13FB">
        <w:rPr>
          <w:rFonts w:ascii="Times New Roman" w:hAnsi="Times New Roman"/>
          <w:sz w:val="26"/>
          <w:szCs w:val="26"/>
        </w:rPr>
        <w:t xml:space="preserve">алог на имущество физических лиц </w:t>
      </w:r>
      <w:r w:rsidR="003062AB" w:rsidRPr="00BD13FB">
        <w:rPr>
          <w:rFonts w:ascii="Times New Roman" w:hAnsi="Times New Roman"/>
          <w:sz w:val="26"/>
          <w:szCs w:val="26"/>
        </w:rPr>
        <w:t>–</w:t>
      </w:r>
      <w:r w:rsidR="00604BBF" w:rsidRPr="00BD13FB">
        <w:rPr>
          <w:rFonts w:ascii="Times New Roman" w:hAnsi="Times New Roman"/>
          <w:sz w:val="26"/>
          <w:szCs w:val="26"/>
        </w:rPr>
        <w:t xml:space="preserve"> </w:t>
      </w:r>
      <w:r w:rsidR="00F637FC" w:rsidRPr="00BD13FB">
        <w:rPr>
          <w:rFonts w:ascii="Times New Roman" w:hAnsi="Times New Roman"/>
          <w:sz w:val="26"/>
          <w:szCs w:val="26"/>
        </w:rPr>
        <w:t>767,8</w:t>
      </w:r>
      <w:r w:rsidR="00C67B70" w:rsidRPr="00BD13FB">
        <w:rPr>
          <w:rFonts w:ascii="Times New Roman" w:hAnsi="Times New Roman"/>
          <w:sz w:val="26"/>
          <w:szCs w:val="26"/>
        </w:rPr>
        <w:t xml:space="preserve"> тыс. руб. или </w:t>
      </w:r>
      <w:r w:rsidR="00F637FC" w:rsidRPr="00BD13FB">
        <w:rPr>
          <w:rFonts w:ascii="Times New Roman" w:hAnsi="Times New Roman"/>
          <w:sz w:val="26"/>
          <w:szCs w:val="26"/>
        </w:rPr>
        <w:t>90,1</w:t>
      </w:r>
      <w:r w:rsidR="003062AB" w:rsidRPr="00BD13FB">
        <w:rPr>
          <w:rFonts w:ascii="Times New Roman" w:hAnsi="Times New Roman"/>
          <w:sz w:val="26"/>
          <w:szCs w:val="26"/>
        </w:rPr>
        <w:t xml:space="preserve">% от плана </w:t>
      </w:r>
      <w:r w:rsidR="00F637FC" w:rsidRPr="00BD13FB">
        <w:rPr>
          <w:rFonts w:ascii="Times New Roman" w:hAnsi="Times New Roman"/>
          <w:sz w:val="26"/>
          <w:szCs w:val="26"/>
        </w:rPr>
        <w:t>–</w:t>
      </w:r>
      <w:r w:rsidR="00AF397A" w:rsidRPr="00BD13FB">
        <w:rPr>
          <w:rFonts w:ascii="Times New Roman" w:hAnsi="Times New Roman"/>
          <w:sz w:val="26"/>
          <w:szCs w:val="26"/>
        </w:rPr>
        <w:t xml:space="preserve"> </w:t>
      </w:r>
      <w:r w:rsidR="00F637FC" w:rsidRPr="00BD13FB">
        <w:rPr>
          <w:rFonts w:ascii="Times New Roman" w:hAnsi="Times New Roman"/>
          <w:sz w:val="26"/>
          <w:szCs w:val="26"/>
        </w:rPr>
        <w:t>852,4</w:t>
      </w:r>
      <w:r w:rsidR="003062AB" w:rsidRPr="00BD13FB">
        <w:rPr>
          <w:rFonts w:ascii="Times New Roman" w:hAnsi="Times New Roman"/>
          <w:sz w:val="26"/>
          <w:szCs w:val="26"/>
        </w:rPr>
        <w:t xml:space="preserve"> тыс. руб. (</w:t>
      </w:r>
      <w:r w:rsidR="00AD050C" w:rsidRPr="00BD13FB">
        <w:rPr>
          <w:rFonts w:ascii="Times New Roman" w:hAnsi="Times New Roman"/>
          <w:sz w:val="26"/>
          <w:szCs w:val="26"/>
        </w:rPr>
        <w:t xml:space="preserve">это </w:t>
      </w:r>
      <w:r w:rsidR="003062AB" w:rsidRPr="00BD13FB">
        <w:rPr>
          <w:rFonts w:ascii="Times New Roman" w:hAnsi="Times New Roman"/>
          <w:sz w:val="26"/>
          <w:szCs w:val="26"/>
        </w:rPr>
        <w:t xml:space="preserve">на </w:t>
      </w:r>
      <w:r w:rsidR="00F637FC" w:rsidRPr="00BD13FB">
        <w:rPr>
          <w:rFonts w:ascii="Times New Roman" w:hAnsi="Times New Roman"/>
          <w:sz w:val="26"/>
          <w:szCs w:val="26"/>
        </w:rPr>
        <w:t>725,6</w:t>
      </w:r>
      <w:r w:rsidR="003062AB" w:rsidRPr="00BD13FB">
        <w:rPr>
          <w:rFonts w:ascii="Times New Roman" w:hAnsi="Times New Roman"/>
          <w:sz w:val="26"/>
          <w:szCs w:val="26"/>
        </w:rPr>
        <w:t xml:space="preserve"> тыс. руб. </w:t>
      </w:r>
      <w:r w:rsidR="00F637FC" w:rsidRPr="00BD13FB">
        <w:rPr>
          <w:rFonts w:ascii="Times New Roman" w:hAnsi="Times New Roman"/>
          <w:sz w:val="26"/>
          <w:szCs w:val="26"/>
        </w:rPr>
        <w:t>больше</w:t>
      </w:r>
      <w:r w:rsidR="003062AB" w:rsidRPr="00BD13FB">
        <w:rPr>
          <w:rFonts w:ascii="Times New Roman" w:hAnsi="Times New Roman"/>
          <w:sz w:val="26"/>
          <w:szCs w:val="26"/>
        </w:rPr>
        <w:t xml:space="preserve">, чем в </w:t>
      </w:r>
      <w:r w:rsidR="00F637FC" w:rsidRPr="00BD13FB">
        <w:rPr>
          <w:rFonts w:ascii="Times New Roman" w:hAnsi="Times New Roman"/>
          <w:sz w:val="26"/>
          <w:szCs w:val="26"/>
        </w:rPr>
        <w:t>2023</w:t>
      </w:r>
      <w:r w:rsidR="00C67B70" w:rsidRPr="00BD13FB">
        <w:rPr>
          <w:rFonts w:ascii="Times New Roman" w:hAnsi="Times New Roman"/>
          <w:sz w:val="26"/>
          <w:szCs w:val="26"/>
        </w:rPr>
        <w:t>г</w:t>
      </w:r>
      <w:r w:rsidR="003062AB" w:rsidRPr="00BD13FB">
        <w:rPr>
          <w:rFonts w:ascii="Times New Roman" w:hAnsi="Times New Roman"/>
          <w:sz w:val="26"/>
          <w:szCs w:val="26"/>
        </w:rPr>
        <w:t>.);</w:t>
      </w:r>
    </w:p>
    <w:p w:rsidR="00C67B70" w:rsidRPr="00BD13FB" w:rsidRDefault="00596D95" w:rsidP="003062A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 xml:space="preserve">       </w:t>
      </w:r>
      <w:r w:rsidR="00C67B70" w:rsidRPr="00BD13FB">
        <w:rPr>
          <w:rFonts w:ascii="Times New Roman" w:hAnsi="Times New Roman"/>
          <w:sz w:val="26"/>
          <w:szCs w:val="26"/>
        </w:rPr>
        <w:t xml:space="preserve">- единый сельхозналог – </w:t>
      </w:r>
      <w:r w:rsidR="004302ED" w:rsidRPr="00BD13FB">
        <w:rPr>
          <w:rFonts w:ascii="Times New Roman" w:hAnsi="Times New Roman"/>
          <w:sz w:val="26"/>
          <w:szCs w:val="26"/>
        </w:rPr>
        <w:t>9,3</w:t>
      </w:r>
      <w:r w:rsidR="00C67B70" w:rsidRPr="00BD13FB">
        <w:rPr>
          <w:rFonts w:ascii="Times New Roman" w:hAnsi="Times New Roman"/>
          <w:sz w:val="26"/>
          <w:szCs w:val="26"/>
        </w:rPr>
        <w:t xml:space="preserve"> тыс. руб. или </w:t>
      </w:r>
      <w:r w:rsidR="004302ED" w:rsidRPr="00BD13FB">
        <w:rPr>
          <w:rFonts w:ascii="Times New Roman" w:hAnsi="Times New Roman"/>
          <w:sz w:val="26"/>
          <w:szCs w:val="26"/>
        </w:rPr>
        <w:t>23,3</w:t>
      </w:r>
      <w:r w:rsidR="00C67B70" w:rsidRPr="00BD13FB">
        <w:rPr>
          <w:rFonts w:ascii="Times New Roman" w:hAnsi="Times New Roman"/>
          <w:sz w:val="26"/>
          <w:szCs w:val="26"/>
        </w:rPr>
        <w:t xml:space="preserve">% от плана </w:t>
      </w:r>
      <w:r w:rsidR="004302ED" w:rsidRPr="00BD13FB">
        <w:rPr>
          <w:rFonts w:ascii="Times New Roman" w:hAnsi="Times New Roman"/>
          <w:sz w:val="26"/>
          <w:szCs w:val="26"/>
        </w:rPr>
        <w:t>–</w:t>
      </w:r>
      <w:r w:rsidR="00AF397A" w:rsidRPr="00BD13FB">
        <w:rPr>
          <w:rFonts w:ascii="Times New Roman" w:hAnsi="Times New Roman"/>
          <w:sz w:val="26"/>
          <w:szCs w:val="26"/>
        </w:rPr>
        <w:t xml:space="preserve"> </w:t>
      </w:r>
      <w:r w:rsidR="004302ED" w:rsidRPr="00BD13FB">
        <w:rPr>
          <w:rFonts w:ascii="Times New Roman" w:hAnsi="Times New Roman"/>
          <w:sz w:val="26"/>
          <w:szCs w:val="26"/>
        </w:rPr>
        <w:t>40,0</w:t>
      </w:r>
      <w:r w:rsidR="00C67B70" w:rsidRPr="00BD13FB">
        <w:rPr>
          <w:rFonts w:ascii="Times New Roman" w:hAnsi="Times New Roman"/>
          <w:sz w:val="26"/>
          <w:szCs w:val="26"/>
        </w:rPr>
        <w:t xml:space="preserve"> тыс. руб. (</w:t>
      </w:r>
      <w:r w:rsidR="00AD050C" w:rsidRPr="00BD13FB">
        <w:rPr>
          <w:rFonts w:ascii="Times New Roman" w:hAnsi="Times New Roman"/>
          <w:sz w:val="26"/>
          <w:szCs w:val="26"/>
        </w:rPr>
        <w:t xml:space="preserve">это </w:t>
      </w:r>
      <w:r w:rsidR="00C67B70" w:rsidRPr="00BD13FB">
        <w:rPr>
          <w:rFonts w:ascii="Times New Roman" w:hAnsi="Times New Roman"/>
          <w:sz w:val="26"/>
          <w:szCs w:val="26"/>
        </w:rPr>
        <w:t xml:space="preserve">на </w:t>
      </w:r>
      <w:r w:rsidR="00AD050C" w:rsidRPr="00BD13FB">
        <w:rPr>
          <w:rFonts w:ascii="Times New Roman" w:hAnsi="Times New Roman"/>
          <w:sz w:val="26"/>
          <w:szCs w:val="26"/>
        </w:rPr>
        <w:t>2</w:t>
      </w:r>
      <w:r w:rsidR="005037A1" w:rsidRPr="00BD13FB">
        <w:rPr>
          <w:rFonts w:ascii="Times New Roman" w:hAnsi="Times New Roman"/>
          <w:sz w:val="26"/>
          <w:szCs w:val="26"/>
        </w:rPr>
        <w:t>,</w:t>
      </w:r>
      <w:r w:rsidR="004302ED" w:rsidRPr="00BD13FB">
        <w:rPr>
          <w:rFonts w:ascii="Times New Roman" w:hAnsi="Times New Roman"/>
          <w:sz w:val="26"/>
          <w:szCs w:val="26"/>
        </w:rPr>
        <w:t>1 тыс. руб. больше, чем в 2023</w:t>
      </w:r>
      <w:r w:rsidR="00C67B70" w:rsidRPr="00BD13FB">
        <w:rPr>
          <w:rFonts w:ascii="Times New Roman" w:hAnsi="Times New Roman"/>
          <w:sz w:val="26"/>
          <w:szCs w:val="26"/>
        </w:rPr>
        <w:t>г.)</w:t>
      </w:r>
      <w:r w:rsidR="00D865A1" w:rsidRPr="00BD13FB">
        <w:rPr>
          <w:rFonts w:ascii="Times New Roman" w:hAnsi="Times New Roman"/>
          <w:sz w:val="26"/>
          <w:szCs w:val="26"/>
        </w:rPr>
        <w:t>, низкий пр</w:t>
      </w:r>
      <w:r w:rsidR="004302ED" w:rsidRPr="00BD13FB">
        <w:rPr>
          <w:rFonts w:ascii="Times New Roman" w:hAnsi="Times New Roman"/>
          <w:sz w:val="26"/>
          <w:szCs w:val="26"/>
        </w:rPr>
        <w:t>оцент исполнения связан с тем, ч</w:t>
      </w:r>
      <w:r w:rsidR="00D865A1" w:rsidRPr="00BD13FB">
        <w:rPr>
          <w:rFonts w:ascii="Times New Roman" w:hAnsi="Times New Roman"/>
          <w:sz w:val="26"/>
          <w:szCs w:val="26"/>
        </w:rPr>
        <w:t xml:space="preserve">то срок оплаты налога </w:t>
      </w:r>
      <w:r w:rsidR="004302ED" w:rsidRPr="00BD13FB">
        <w:rPr>
          <w:rFonts w:ascii="Times New Roman" w:hAnsi="Times New Roman"/>
          <w:sz w:val="26"/>
          <w:szCs w:val="26"/>
        </w:rPr>
        <w:t>за третий квартал – октябрь 2024</w:t>
      </w:r>
      <w:r w:rsidR="00D865A1" w:rsidRPr="00BD13FB">
        <w:rPr>
          <w:rFonts w:ascii="Times New Roman" w:hAnsi="Times New Roman"/>
          <w:sz w:val="26"/>
          <w:szCs w:val="26"/>
        </w:rPr>
        <w:t>г.</w:t>
      </w:r>
      <w:r w:rsidR="00C67B70" w:rsidRPr="00BD13FB">
        <w:rPr>
          <w:rFonts w:ascii="Times New Roman" w:hAnsi="Times New Roman"/>
          <w:sz w:val="26"/>
          <w:szCs w:val="26"/>
        </w:rPr>
        <w:t>;</w:t>
      </w:r>
    </w:p>
    <w:p w:rsidR="00C67B70" w:rsidRPr="00BD13FB" w:rsidRDefault="004302ED" w:rsidP="003062A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 xml:space="preserve">      </w:t>
      </w:r>
      <w:r w:rsidR="00C67B70" w:rsidRPr="00BD13FB">
        <w:rPr>
          <w:rFonts w:ascii="Times New Roman" w:hAnsi="Times New Roman"/>
          <w:sz w:val="26"/>
          <w:szCs w:val="26"/>
        </w:rPr>
        <w:t xml:space="preserve">- земельный налог – </w:t>
      </w:r>
      <w:r w:rsidRPr="00BD13FB">
        <w:rPr>
          <w:rFonts w:ascii="Times New Roman" w:hAnsi="Times New Roman"/>
          <w:sz w:val="26"/>
          <w:szCs w:val="26"/>
        </w:rPr>
        <w:t>10 489,9</w:t>
      </w:r>
      <w:r w:rsidR="00C67B70" w:rsidRPr="00BD13FB">
        <w:rPr>
          <w:rFonts w:ascii="Times New Roman" w:hAnsi="Times New Roman"/>
          <w:sz w:val="26"/>
          <w:szCs w:val="26"/>
        </w:rPr>
        <w:t xml:space="preserve"> тыс. руб. или </w:t>
      </w:r>
      <w:r w:rsidRPr="00BD13FB">
        <w:rPr>
          <w:rFonts w:ascii="Times New Roman" w:hAnsi="Times New Roman"/>
          <w:sz w:val="26"/>
          <w:szCs w:val="26"/>
        </w:rPr>
        <w:t>50,5</w:t>
      </w:r>
      <w:r w:rsidR="00C67B70" w:rsidRPr="00BD13FB">
        <w:rPr>
          <w:rFonts w:ascii="Times New Roman" w:hAnsi="Times New Roman"/>
          <w:sz w:val="26"/>
          <w:szCs w:val="26"/>
        </w:rPr>
        <w:t xml:space="preserve">% от плана </w:t>
      </w:r>
      <w:r w:rsidR="00AF397A" w:rsidRPr="00BD13FB">
        <w:rPr>
          <w:rFonts w:ascii="Times New Roman" w:hAnsi="Times New Roman"/>
          <w:sz w:val="26"/>
          <w:szCs w:val="26"/>
        </w:rPr>
        <w:t xml:space="preserve">- </w:t>
      </w:r>
      <w:r w:rsidRPr="00BD13FB">
        <w:rPr>
          <w:rFonts w:ascii="Times New Roman" w:hAnsi="Times New Roman"/>
          <w:sz w:val="26"/>
          <w:szCs w:val="26"/>
        </w:rPr>
        <w:t>20 786,2</w:t>
      </w:r>
      <w:r w:rsidR="00C67B70" w:rsidRPr="00BD13FB">
        <w:rPr>
          <w:rFonts w:ascii="Times New Roman" w:hAnsi="Times New Roman"/>
          <w:sz w:val="26"/>
          <w:szCs w:val="26"/>
        </w:rPr>
        <w:t xml:space="preserve"> тыс. руб. (</w:t>
      </w:r>
      <w:r w:rsidR="00AD050C" w:rsidRPr="00BD13FB">
        <w:rPr>
          <w:rFonts w:ascii="Times New Roman" w:hAnsi="Times New Roman"/>
          <w:sz w:val="26"/>
          <w:szCs w:val="26"/>
        </w:rPr>
        <w:t xml:space="preserve">это </w:t>
      </w:r>
      <w:r w:rsidR="00C67B70" w:rsidRPr="00BD13FB">
        <w:rPr>
          <w:rFonts w:ascii="Times New Roman" w:hAnsi="Times New Roman"/>
          <w:sz w:val="26"/>
          <w:szCs w:val="26"/>
        </w:rPr>
        <w:t xml:space="preserve">на </w:t>
      </w:r>
      <w:r w:rsidRPr="00BD13FB">
        <w:rPr>
          <w:rFonts w:ascii="Times New Roman" w:hAnsi="Times New Roman"/>
          <w:sz w:val="26"/>
          <w:szCs w:val="26"/>
        </w:rPr>
        <w:t xml:space="preserve">1 143,6 </w:t>
      </w:r>
      <w:r w:rsidR="00C67B70" w:rsidRPr="00BD13FB">
        <w:rPr>
          <w:rFonts w:ascii="Times New Roman" w:hAnsi="Times New Roman"/>
          <w:sz w:val="26"/>
          <w:szCs w:val="26"/>
        </w:rPr>
        <w:t xml:space="preserve">тыс. руб. </w:t>
      </w:r>
      <w:r w:rsidRPr="00BD13FB">
        <w:rPr>
          <w:rFonts w:ascii="Times New Roman" w:hAnsi="Times New Roman"/>
          <w:sz w:val="26"/>
          <w:szCs w:val="26"/>
        </w:rPr>
        <w:t>больше, чем в 2023</w:t>
      </w:r>
      <w:r w:rsidR="00C67B70" w:rsidRPr="00BD13FB">
        <w:rPr>
          <w:rFonts w:ascii="Times New Roman" w:hAnsi="Times New Roman"/>
          <w:sz w:val="26"/>
          <w:szCs w:val="26"/>
        </w:rPr>
        <w:t>г.);</w:t>
      </w:r>
    </w:p>
    <w:p w:rsidR="00E4442D" w:rsidRPr="00BD13FB" w:rsidRDefault="00D53994" w:rsidP="00D53994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>- госпошлина –</w:t>
      </w:r>
      <w:r w:rsidR="00CE68AC" w:rsidRPr="00BD13FB">
        <w:rPr>
          <w:rFonts w:ascii="Times New Roman" w:hAnsi="Times New Roman"/>
          <w:sz w:val="26"/>
          <w:szCs w:val="26"/>
        </w:rPr>
        <w:t xml:space="preserve"> </w:t>
      </w:r>
      <w:r w:rsidR="004302ED" w:rsidRPr="00BD13FB">
        <w:rPr>
          <w:rFonts w:ascii="Times New Roman" w:hAnsi="Times New Roman"/>
          <w:sz w:val="26"/>
          <w:szCs w:val="26"/>
        </w:rPr>
        <w:t>2,8</w:t>
      </w:r>
      <w:r w:rsidR="00CE68AC" w:rsidRPr="00BD13FB">
        <w:rPr>
          <w:rFonts w:ascii="Times New Roman" w:hAnsi="Times New Roman"/>
          <w:sz w:val="26"/>
          <w:szCs w:val="26"/>
        </w:rPr>
        <w:t xml:space="preserve"> </w:t>
      </w:r>
      <w:r w:rsidR="00C67B70" w:rsidRPr="00BD13FB">
        <w:rPr>
          <w:rFonts w:ascii="Times New Roman" w:hAnsi="Times New Roman"/>
          <w:sz w:val="26"/>
          <w:szCs w:val="26"/>
        </w:rPr>
        <w:t xml:space="preserve">тыс. руб. или </w:t>
      </w:r>
      <w:r w:rsidR="004302ED" w:rsidRPr="00BD13FB">
        <w:rPr>
          <w:rFonts w:ascii="Times New Roman" w:hAnsi="Times New Roman"/>
          <w:sz w:val="26"/>
          <w:szCs w:val="26"/>
        </w:rPr>
        <w:t>57,1</w:t>
      </w:r>
      <w:r w:rsidRPr="00BD13FB">
        <w:rPr>
          <w:rFonts w:ascii="Times New Roman" w:hAnsi="Times New Roman"/>
          <w:sz w:val="26"/>
          <w:szCs w:val="26"/>
        </w:rPr>
        <w:t xml:space="preserve">% от плана – </w:t>
      </w:r>
      <w:r w:rsidR="004302ED" w:rsidRPr="00BD13FB">
        <w:rPr>
          <w:rFonts w:ascii="Times New Roman" w:hAnsi="Times New Roman"/>
          <w:sz w:val="26"/>
          <w:szCs w:val="26"/>
        </w:rPr>
        <w:t>4,9</w:t>
      </w:r>
      <w:r w:rsidRPr="00BD13FB">
        <w:rPr>
          <w:rFonts w:ascii="Times New Roman" w:hAnsi="Times New Roman"/>
          <w:sz w:val="26"/>
          <w:szCs w:val="26"/>
        </w:rPr>
        <w:t xml:space="preserve"> тыс. руб. (</w:t>
      </w:r>
      <w:r w:rsidR="00CE68AC" w:rsidRPr="00BD13FB">
        <w:rPr>
          <w:rFonts w:ascii="Times New Roman" w:hAnsi="Times New Roman"/>
          <w:sz w:val="26"/>
          <w:szCs w:val="26"/>
        </w:rPr>
        <w:t xml:space="preserve">это </w:t>
      </w:r>
      <w:r w:rsidRPr="00BD13FB">
        <w:rPr>
          <w:rFonts w:ascii="Times New Roman" w:hAnsi="Times New Roman"/>
          <w:sz w:val="26"/>
          <w:szCs w:val="26"/>
        </w:rPr>
        <w:t xml:space="preserve">на </w:t>
      </w:r>
      <w:r w:rsidR="004302ED" w:rsidRPr="00BD13FB">
        <w:rPr>
          <w:rFonts w:ascii="Times New Roman" w:hAnsi="Times New Roman"/>
          <w:sz w:val="26"/>
          <w:szCs w:val="26"/>
        </w:rPr>
        <w:t>0,</w:t>
      </w:r>
      <w:r w:rsidR="00EA28CA" w:rsidRPr="00BD13FB">
        <w:rPr>
          <w:rFonts w:ascii="Times New Roman" w:hAnsi="Times New Roman"/>
          <w:sz w:val="26"/>
          <w:szCs w:val="26"/>
        </w:rPr>
        <w:t>2</w:t>
      </w:r>
      <w:r w:rsidRPr="00BD13FB">
        <w:rPr>
          <w:rFonts w:ascii="Times New Roman" w:hAnsi="Times New Roman"/>
          <w:sz w:val="26"/>
          <w:szCs w:val="26"/>
        </w:rPr>
        <w:t xml:space="preserve"> тыс. руб. </w:t>
      </w:r>
      <w:r w:rsidR="004302ED" w:rsidRPr="00BD13FB">
        <w:rPr>
          <w:rFonts w:ascii="Times New Roman" w:hAnsi="Times New Roman"/>
          <w:sz w:val="26"/>
          <w:szCs w:val="26"/>
        </w:rPr>
        <w:t>меньше</w:t>
      </w:r>
      <w:r w:rsidRPr="00BD13FB">
        <w:rPr>
          <w:rFonts w:ascii="Times New Roman" w:hAnsi="Times New Roman"/>
          <w:sz w:val="26"/>
          <w:szCs w:val="26"/>
        </w:rPr>
        <w:t xml:space="preserve">, чем в </w:t>
      </w:r>
      <w:r w:rsidR="004302ED" w:rsidRPr="00BD13FB">
        <w:rPr>
          <w:rFonts w:ascii="Times New Roman" w:hAnsi="Times New Roman"/>
          <w:sz w:val="26"/>
          <w:szCs w:val="26"/>
        </w:rPr>
        <w:t>2023</w:t>
      </w:r>
      <w:r w:rsidR="00C67B70" w:rsidRPr="00BD13FB">
        <w:rPr>
          <w:rFonts w:ascii="Times New Roman" w:hAnsi="Times New Roman"/>
          <w:sz w:val="26"/>
          <w:szCs w:val="26"/>
        </w:rPr>
        <w:t>г</w:t>
      </w:r>
      <w:r w:rsidRPr="00BD13FB">
        <w:rPr>
          <w:rFonts w:ascii="Times New Roman" w:hAnsi="Times New Roman"/>
          <w:sz w:val="26"/>
          <w:szCs w:val="26"/>
        </w:rPr>
        <w:t>.)</w:t>
      </w:r>
      <w:r w:rsidR="00D865A1" w:rsidRPr="00BD13FB">
        <w:rPr>
          <w:rFonts w:ascii="Times New Roman" w:hAnsi="Times New Roman"/>
          <w:sz w:val="26"/>
          <w:szCs w:val="26"/>
        </w:rPr>
        <w:t>, низкий процент поступления связан с уменьшением количества обращений граждан за оказание нотариальных услуг в отчетном периоде.</w:t>
      </w:r>
      <w:r w:rsidRPr="00BD13FB">
        <w:rPr>
          <w:rFonts w:ascii="Times New Roman" w:hAnsi="Times New Roman"/>
          <w:sz w:val="26"/>
          <w:szCs w:val="26"/>
        </w:rPr>
        <w:t xml:space="preserve">         </w:t>
      </w:r>
      <w:r w:rsidRPr="00BD13FB">
        <w:rPr>
          <w:rFonts w:ascii="Times New Roman" w:hAnsi="Times New Roman"/>
          <w:b/>
          <w:sz w:val="26"/>
          <w:szCs w:val="26"/>
        </w:rPr>
        <w:t xml:space="preserve">   </w:t>
      </w:r>
    </w:p>
    <w:p w:rsidR="00A9749F" w:rsidRPr="00BD13FB" w:rsidRDefault="00E4442D" w:rsidP="00D5399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b/>
          <w:sz w:val="26"/>
          <w:szCs w:val="26"/>
        </w:rPr>
        <w:t xml:space="preserve">          </w:t>
      </w:r>
      <w:r w:rsidR="00D53994" w:rsidRPr="00BD13FB">
        <w:rPr>
          <w:rFonts w:ascii="Times New Roman" w:hAnsi="Times New Roman"/>
          <w:b/>
          <w:sz w:val="26"/>
          <w:szCs w:val="26"/>
        </w:rPr>
        <w:t xml:space="preserve"> Доля неналоговых доходов – </w:t>
      </w:r>
      <w:r w:rsidR="00D865A1" w:rsidRPr="00BD13FB">
        <w:rPr>
          <w:rFonts w:ascii="Times New Roman" w:hAnsi="Times New Roman"/>
          <w:b/>
          <w:sz w:val="26"/>
          <w:szCs w:val="26"/>
        </w:rPr>
        <w:t>2</w:t>
      </w:r>
      <w:r w:rsidR="00D53994" w:rsidRPr="00BD13FB">
        <w:rPr>
          <w:rFonts w:ascii="Times New Roman" w:hAnsi="Times New Roman"/>
          <w:b/>
          <w:sz w:val="26"/>
          <w:szCs w:val="26"/>
        </w:rPr>
        <w:t>%</w:t>
      </w:r>
      <w:r w:rsidR="00D53994" w:rsidRPr="00BD13FB">
        <w:rPr>
          <w:rFonts w:ascii="Times New Roman" w:hAnsi="Times New Roman"/>
          <w:sz w:val="26"/>
          <w:szCs w:val="26"/>
        </w:rPr>
        <w:t xml:space="preserve"> </w:t>
      </w:r>
      <w:r w:rsidR="005B6D7C" w:rsidRPr="00BD13FB">
        <w:rPr>
          <w:rFonts w:ascii="Times New Roman" w:hAnsi="Times New Roman"/>
          <w:sz w:val="26"/>
          <w:szCs w:val="26"/>
        </w:rPr>
        <w:t>в</w:t>
      </w:r>
      <w:r w:rsidR="00A9749F" w:rsidRPr="00BD13FB">
        <w:rPr>
          <w:rFonts w:ascii="Times New Roman" w:hAnsi="Times New Roman"/>
          <w:sz w:val="26"/>
          <w:szCs w:val="26"/>
        </w:rPr>
        <w:t xml:space="preserve"> общей сумме поступлений за </w:t>
      </w:r>
      <w:r w:rsidR="004F028D" w:rsidRPr="00BD13FB">
        <w:rPr>
          <w:rFonts w:ascii="Times New Roman" w:hAnsi="Times New Roman"/>
          <w:sz w:val="26"/>
          <w:szCs w:val="26"/>
        </w:rPr>
        <w:t>9 месяцев</w:t>
      </w:r>
      <w:r w:rsidR="00A9749F" w:rsidRPr="00BD13FB">
        <w:rPr>
          <w:rFonts w:ascii="Times New Roman" w:hAnsi="Times New Roman"/>
          <w:sz w:val="26"/>
          <w:szCs w:val="26"/>
        </w:rPr>
        <w:t xml:space="preserve"> </w:t>
      </w:r>
      <w:r w:rsidR="00950A76" w:rsidRPr="00BD13FB">
        <w:rPr>
          <w:rFonts w:ascii="Times New Roman" w:hAnsi="Times New Roman"/>
          <w:sz w:val="26"/>
          <w:szCs w:val="26"/>
        </w:rPr>
        <w:t>2024</w:t>
      </w:r>
      <w:r w:rsidR="00A9749F" w:rsidRPr="00BD13FB">
        <w:rPr>
          <w:rFonts w:ascii="Times New Roman" w:hAnsi="Times New Roman"/>
          <w:sz w:val="26"/>
          <w:szCs w:val="26"/>
        </w:rPr>
        <w:t xml:space="preserve"> года.</w:t>
      </w:r>
    </w:p>
    <w:p w:rsidR="00A9749F" w:rsidRPr="00BD13FB" w:rsidRDefault="00D53994" w:rsidP="00D5399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 xml:space="preserve">          Сумма фактического поступления </w:t>
      </w:r>
      <w:r w:rsidRPr="00BD13FB">
        <w:rPr>
          <w:rFonts w:ascii="Times New Roman" w:hAnsi="Times New Roman"/>
          <w:b/>
          <w:sz w:val="26"/>
          <w:szCs w:val="26"/>
        </w:rPr>
        <w:t>неналоговых доходов</w:t>
      </w:r>
      <w:r w:rsidRPr="00BD13FB">
        <w:rPr>
          <w:rFonts w:ascii="Times New Roman" w:hAnsi="Times New Roman"/>
          <w:sz w:val="26"/>
          <w:szCs w:val="26"/>
        </w:rPr>
        <w:t xml:space="preserve"> в отчетном периоде составила </w:t>
      </w:r>
      <w:r w:rsidR="00327B29" w:rsidRPr="00BD13FB">
        <w:rPr>
          <w:rFonts w:ascii="Times New Roman" w:hAnsi="Times New Roman"/>
          <w:b/>
          <w:sz w:val="26"/>
          <w:szCs w:val="26"/>
        </w:rPr>
        <w:t>2 386,5</w:t>
      </w:r>
      <w:r w:rsidRPr="00BD13FB">
        <w:rPr>
          <w:rFonts w:ascii="Times New Roman" w:hAnsi="Times New Roman"/>
          <w:b/>
          <w:sz w:val="26"/>
          <w:szCs w:val="26"/>
        </w:rPr>
        <w:t xml:space="preserve"> тыс. руб.</w:t>
      </w:r>
      <w:r w:rsidRPr="00BD13FB">
        <w:rPr>
          <w:rFonts w:ascii="Times New Roman" w:hAnsi="Times New Roman"/>
          <w:sz w:val="26"/>
          <w:szCs w:val="26"/>
        </w:rPr>
        <w:t xml:space="preserve"> или </w:t>
      </w:r>
      <w:r w:rsidR="00327B29" w:rsidRPr="00BD13FB">
        <w:rPr>
          <w:rFonts w:ascii="Times New Roman" w:hAnsi="Times New Roman"/>
          <w:b/>
          <w:sz w:val="26"/>
          <w:szCs w:val="26"/>
        </w:rPr>
        <w:t>92,2</w:t>
      </w:r>
      <w:r w:rsidRPr="00BD13FB">
        <w:rPr>
          <w:rFonts w:ascii="Times New Roman" w:hAnsi="Times New Roman"/>
          <w:b/>
          <w:sz w:val="26"/>
          <w:szCs w:val="26"/>
        </w:rPr>
        <w:t>%</w:t>
      </w:r>
      <w:r w:rsidRPr="00BD13FB">
        <w:rPr>
          <w:rFonts w:ascii="Times New Roman" w:hAnsi="Times New Roman"/>
          <w:sz w:val="26"/>
          <w:szCs w:val="26"/>
        </w:rPr>
        <w:t xml:space="preserve"> от плана – </w:t>
      </w:r>
      <w:r w:rsidR="00327B29" w:rsidRPr="00BD13FB">
        <w:rPr>
          <w:rFonts w:ascii="Times New Roman" w:hAnsi="Times New Roman"/>
          <w:sz w:val="26"/>
          <w:szCs w:val="26"/>
        </w:rPr>
        <w:t>2 587,4</w:t>
      </w:r>
      <w:r w:rsidRPr="00BD13FB">
        <w:rPr>
          <w:rFonts w:ascii="Times New Roman" w:hAnsi="Times New Roman"/>
          <w:sz w:val="26"/>
          <w:szCs w:val="26"/>
        </w:rPr>
        <w:t xml:space="preserve"> тыс. руб. </w:t>
      </w:r>
      <w:r w:rsidR="00327B29" w:rsidRPr="00BD13FB">
        <w:rPr>
          <w:rFonts w:ascii="Times New Roman" w:hAnsi="Times New Roman"/>
          <w:sz w:val="26"/>
          <w:szCs w:val="26"/>
        </w:rPr>
        <w:t>Э</w:t>
      </w:r>
      <w:r w:rsidR="00A9749F" w:rsidRPr="00BD13FB">
        <w:rPr>
          <w:rFonts w:ascii="Times New Roman" w:hAnsi="Times New Roman"/>
          <w:sz w:val="26"/>
          <w:szCs w:val="26"/>
        </w:rPr>
        <w:t>то</w:t>
      </w:r>
      <w:r w:rsidRPr="00BD13FB">
        <w:rPr>
          <w:rFonts w:ascii="Times New Roman" w:hAnsi="Times New Roman"/>
          <w:sz w:val="26"/>
          <w:szCs w:val="26"/>
        </w:rPr>
        <w:t xml:space="preserve"> на </w:t>
      </w:r>
      <w:r w:rsidR="00327B29" w:rsidRPr="00BD13FB">
        <w:rPr>
          <w:rFonts w:ascii="Times New Roman" w:hAnsi="Times New Roman"/>
          <w:sz w:val="26"/>
          <w:szCs w:val="26"/>
        </w:rPr>
        <w:t>590,9</w:t>
      </w:r>
      <w:r w:rsidRPr="00BD13FB">
        <w:rPr>
          <w:rFonts w:ascii="Times New Roman" w:hAnsi="Times New Roman"/>
          <w:sz w:val="26"/>
          <w:szCs w:val="26"/>
        </w:rPr>
        <w:t xml:space="preserve"> тыс. руб. </w:t>
      </w:r>
      <w:r w:rsidR="00A9749F" w:rsidRPr="00BD13FB">
        <w:rPr>
          <w:rFonts w:ascii="Times New Roman" w:hAnsi="Times New Roman"/>
          <w:sz w:val="26"/>
          <w:szCs w:val="26"/>
        </w:rPr>
        <w:t>больше</w:t>
      </w:r>
      <w:r w:rsidRPr="00BD13FB">
        <w:rPr>
          <w:rFonts w:ascii="Times New Roman" w:hAnsi="Times New Roman"/>
          <w:sz w:val="26"/>
          <w:szCs w:val="26"/>
        </w:rPr>
        <w:t>, чем</w:t>
      </w:r>
      <w:r w:rsidR="00D865A1" w:rsidRPr="00BD13FB">
        <w:rPr>
          <w:rFonts w:ascii="Times New Roman" w:hAnsi="Times New Roman"/>
          <w:sz w:val="26"/>
          <w:szCs w:val="26"/>
        </w:rPr>
        <w:t xml:space="preserve"> поступило</w:t>
      </w:r>
      <w:r w:rsidRPr="00BD13FB">
        <w:rPr>
          <w:rFonts w:ascii="Times New Roman" w:hAnsi="Times New Roman"/>
          <w:sz w:val="26"/>
          <w:szCs w:val="26"/>
        </w:rPr>
        <w:t xml:space="preserve"> </w:t>
      </w:r>
      <w:r w:rsidR="00327B29" w:rsidRPr="00BD13FB">
        <w:rPr>
          <w:rFonts w:ascii="Times New Roman" w:hAnsi="Times New Roman"/>
          <w:sz w:val="26"/>
          <w:szCs w:val="26"/>
        </w:rPr>
        <w:t>за аналогичный период 2023</w:t>
      </w:r>
      <w:r w:rsidR="00A9749F" w:rsidRPr="00BD13FB">
        <w:rPr>
          <w:rFonts w:ascii="Times New Roman" w:hAnsi="Times New Roman"/>
          <w:sz w:val="26"/>
          <w:szCs w:val="26"/>
        </w:rPr>
        <w:t>г</w:t>
      </w:r>
      <w:r w:rsidRPr="00BD13FB">
        <w:rPr>
          <w:rFonts w:ascii="Times New Roman" w:hAnsi="Times New Roman"/>
          <w:sz w:val="26"/>
          <w:szCs w:val="26"/>
        </w:rPr>
        <w:t>.</w:t>
      </w:r>
    </w:p>
    <w:p w:rsidR="00D53994" w:rsidRPr="00BD13FB" w:rsidRDefault="00A9749F" w:rsidP="00D5399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 xml:space="preserve">          </w:t>
      </w:r>
      <w:r w:rsidR="00A86379" w:rsidRPr="00BD13FB">
        <w:rPr>
          <w:rFonts w:ascii="Times New Roman" w:hAnsi="Times New Roman"/>
          <w:sz w:val="26"/>
          <w:szCs w:val="26"/>
        </w:rPr>
        <w:t xml:space="preserve"> </w:t>
      </w:r>
      <w:r w:rsidR="00F57829" w:rsidRPr="00BD13FB">
        <w:rPr>
          <w:rFonts w:ascii="Times New Roman" w:hAnsi="Times New Roman"/>
          <w:sz w:val="26"/>
          <w:szCs w:val="26"/>
        </w:rPr>
        <w:t>Д</w:t>
      </w:r>
      <w:r w:rsidR="00A86379" w:rsidRPr="00BD13FB">
        <w:rPr>
          <w:rFonts w:ascii="Times New Roman" w:hAnsi="Times New Roman"/>
          <w:sz w:val="26"/>
          <w:szCs w:val="26"/>
        </w:rPr>
        <w:t>оходы от использования имущества, находящегося в государственной и муниципальной собственности</w:t>
      </w:r>
      <w:r w:rsidR="004F028D" w:rsidRPr="00BD13FB">
        <w:rPr>
          <w:rFonts w:ascii="Times New Roman" w:hAnsi="Times New Roman"/>
          <w:sz w:val="26"/>
          <w:szCs w:val="26"/>
        </w:rPr>
        <w:t xml:space="preserve"> </w:t>
      </w:r>
      <w:r w:rsidR="00F57829" w:rsidRPr="00BD13FB">
        <w:rPr>
          <w:rFonts w:ascii="Times New Roman" w:hAnsi="Times New Roman"/>
          <w:sz w:val="26"/>
          <w:szCs w:val="26"/>
        </w:rPr>
        <w:t xml:space="preserve">– в пределах плановых значений – 70,7% или в сумме </w:t>
      </w:r>
      <w:r w:rsidR="002A6328" w:rsidRPr="00BD13FB">
        <w:rPr>
          <w:rFonts w:ascii="Times New Roman" w:hAnsi="Times New Roman"/>
          <w:sz w:val="26"/>
          <w:szCs w:val="26"/>
        </w:rPr>
        <w:t>681,6</w:t>
      </w:r>
      <w:r w:rsidR="00F57829" w:rsidRPr="00BD13FB">
        <w:rPr>
          <w:rFonts w:ascii="Times New Roman" w:hAnsi="Times New Roman"/>
          <w:sz w:val="26"/>
          <w:szCs w:val="26"/>
        </w:rPr>
        <w:t xml:space="preserve"> тыс. руб.</w:t>
      </w:r>
      <w:r w:rsidR="00A86379" w:rsidRPr="00BD13FB">
        <w:rPr>
          <w:rFonts w:ascii="Times New Roman" w:hAnsi="Times New Roman"/>
          <w:sz w:val="26"/>
          <w:szCs w:val="26"/>
        </w:rPr>
        <w:t xml:space="preserve"> </w:t>
      </w:r>
      <w:r w:rsidRPr="00BD13FB">
        <w:rPr>
          <w:rFonts w:ascii="Times New Roman" w:hAnsi="Times New Roman"/>
          <w:sz w:val="26"/>
          <w:szCs w:val="26"/>
        </w:rPr>
        <w:t>Однако</w:t>
      </w:r>
      <w:r w:rsidR="004F028D" w:rsidRPr="00BD13FB">
        <w:rPr>
          <w:rFonts w:ascii="Times New Roman" w:hAnsi="Times New Roman"/>
          <w:sz w:val="26"/>
          <w:szCs w:val="26"/>
        </w:rPr>
        <w:t xml:space="preserve">, </w:t>
      </w:r>
      <w:r w:rsidRPr="00BD13FB">
        <w:rPr>
          <w:rFonts w:ascii="Times New Roman" w:hAnsi="Times New Roman"/>
          <w:sz w:val="26"/>
          <w:szCs w:val="26"/>
        </w:rPr>
        <w:t xml:space="preserve">сумма поступлений по данному неналоговому источнику на </w:t>
      </w:r>
      <w:r w:rsidR="002A6328" w:rsidRPr="00BD13FB">
        <w:rPr>
          <w:rFonts w:ascii="Times New Roman" w:hAnsi="Times New Roman"/>
          <w:sz w:val="26"/>
          <w:szCs w:val="26"/>
        </w:rPr>
        <w:t>40,5</w:t>
      </w:r>
      <w:r w:rsidRPr="00BD13FB">
        <w:rPr>
          <w:rFonts w:ascii="Times New Roman" w:hAnsi="Times New Roman"/>
          <w:sz w:val="26"/>
          <w:szCs w:val="26"/>
        </w:rPr>
        <w:t xml:space="preserve"> тыс. руб. меньше, чем</w:t>
      </w:r>
      <w:r w:rsidRPr="00BD13FB">
        <w:rPr>
          <w:sz w:val="26"/>
          <w:szCs w:val="26"/>
        </w:rPr>
        <w:t xml:space="preserve"> </w:t>
      </w:r>
      <w:r w:rsidRPr="00BD13FB">
        <w:rPr>
          <w:rFonts w:ascii="Times New Roman" w:hAnsi="Times New Roman"/>
          <w:sz w:val="26"/>
          <w:szCs w:val="26"/>
        </w:rPr>
        <w:t xml:space="preserve">за аналогичный </w:t>
      </w:r>
      <w:r w:rsidR="002A6328" w:rsidRPr="00BD13FB">
        <w:rPr>
          <w:rFonts w:ascii="Times New Roman" w:hAnsi="Times New Roman"/>
          <w:sz w:val="26"/>
          <w:szCs w:val="26"/>
        </w:rPr>
        <w:t>период 2023</w:t>
      </w:r>
      <w:r w:rsidRPr="00BD13FB">
        <w:rPr>
          <w:rFonts w:ascii="Times New Roman" w:hAnsi="Times New Roman"/>
          <w:sz w:val="26"/>
          <w:szCs w:val="26"/>
        </w:rPr>
        <w:t>г.</w:t>
      </w:r>
    </w:p>
    <w:p w:rsidR="004462D4" w:rsidRPr="00BD13FB" w:rsidRDefault="00F77644" w:rsidP="00F7764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b/>
          <w:sz w:val="26"/>
          <w:szCs w:val="26"/>
        </w:rPr>
        <w:t xml:space="preserve">           </w:t>
      </w:r>
      <w:r w:rsidR="00926AB3" w:rsidRPr="00BD13FB">
        <w:rPr>
          <w:rFonts w:ascii="Times New Roman" w:hAnsi="Times New Roman"/>
          <w:sz w:val="26"/>
          <w:szCs w:val="26"/>
        </w:rPr>
        <w:t>В</w:t>
      </w:r>
      <w:r w:rsidR="004F028D" w:rsidRPr="00BD13FB">
        <w:rPr>
          <w:rFonts w:ascii="Times New Roman" w:hAnsi="Times New Roman"/>
          <w:sz w:val="26"/>
          <w:szCs w:val="26"/>
        </w:rPr>
        <w:t xml:space="preserve"> </w:t>
      </w:r>
      <w:r w:rsidR="004462D4" w:rsidRPr="00BD13FB">
        <w:rPr>
          <w:rFonts w:ascii="Times New Roman" w:hAnsi="Times New Roman"/>
          <w:sz w:val="26"/>
          <w:szCs w:val="26"/>
        </w:rPr>
        <w:t>1,6</w:t>
      </w:r>
      <w:r w:rsidR="00926AB3" w:rsidRPr="00BD13FB">
        <w:rPr>
          <w:rFonts w:ascii="Times New Roman" w:hAnsi="Times New Roman"/>
          <w:sz w:val="26"/>
          <w:szCs w:val="26"/>
        </w:rPr>
        <w:t xml:space="preserve"> раз</w:t>
      </w:r>
      <w:r w:rsidR="004462D4" w:rsidRPr="00BD13FB">
        <w:rPr>
          <w:rFonts w:ascii="Times New Roman" w:hAnsi="Times New Roman"/>
          <w:sz w:val="26"/>
          <w:szCs w:val="26"/>
        </w:rPr>
        <w:t>а</w:t>
      </w:r>
      <w:r w:rsidR="00F57829" w:rsidRPr="00BD13FB">
        <w:rPr>
          <w:rFonts w:ascii="Times New Roman" w:hAnsi="Times New Roman"/>
          <w:sz w:val="26"/>
          <w:szCs w:val="26"/>
        </w:rPr>
        <w:t xml:space="preserve"> превышен показатель</w:t>
      </w:r>
      <w:r w:rsidR="00A9749F" w:rsidRPr="00BD13FB">
        <w:rPr>
          <w:rFonts w:ascii="Times New Roman" w:hAnsi="Times New Roman"/>
          <w:sz w:val="26"/>
          <w:szCs w:val="26"/>
        </w:rPr>
        <w:t xml:space="preserve"> плановых назначений по доходам от оказания платных услуг</w:t>
      </w:r>
      <w:r w:rsidR="00715C43" w:rsidRPr="00BD13FB">
        <w:rPr>
          <w:rFonts w:ascii="Times New Roman" w:hAnsi="Times New Roman"/>
          <w:sz w:val="26"/>
          <w:szCs w:val="26"/>
        </w:rPr>
        <w:t xml:space="preserve"> и компенсации затрат государства (при плане – </w:t>
      </w:r>
      <w:r w:rsidR="004462D4" w:rsidRPr="00BD13FB">
        <w:rPr>
          <w:rFonts w:ascii="Times New Roman" w:hAnsi="Times New Roman"/>
          <w:sz w:val="26"/>
          <w:szCs w:val="26"/>
        </w:rPr>
        <w:t>9,1</w:t>
      </w:r>
      <w:r w:rsidR="00715C43" w:rsidRPr="00BD13FB">
        <w:rPr>
          <w:rFonts w:ascii="Times New Roman" w:hAnsi="Times New Roman"/>
          <w:sz w:val="26"/>
          <w:szCs w:val="26"/>
        </w:rPr>
        <w:t xml:space="preserve"> тыс. руб. исполнение – </w:t>
      </w:r>
      <w:r w:rsidR="004462D4" w:rsidRPr="00BD13FB">
        <w:rPr>
          <w:rFonts w:ascii="Times New Roman" w:hAnsi="Times New Roman"/>
          <w:sz w:val="26"/>
          <w:szCs w:val="26"/>
        </w:rPr>
        <w:t>14,9</w:t>
      </w:r>
      <w:r w:rsidR="00715C43" w:rsidRPr="00BD13FB">
        <w:rPr>
          <w:rFonts w:ascii="Times New Roman" w:hAnsi="Times New Roman"/>
          <w:sz w:val="26"/>
          <w:szCs w:val="26"/>
        </w:rPr>
        <w:t xml:space="preserve"> тыс. руб.).</w:t>
      </w:r>
    </w:p>
    <w:p w:rsidR="0026441C" w:rsidRPr="00BD13FB" w:rsidRDefault="0026441C" w:rsidP="00F7764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lastRenderedPageBreak/>
        <w:t xml:space="preserve">           Доходы от продажи материальных и нематериальных активов поступили в размере 100,1% от плановых назначений в сумме 1 614,0 и составили в сумме 1 615,4 тыс. руб.</w:t>
      </w:r>
      <w:r w:rsidRPr="00BD13FB">
        <w:rPr>
          <w:sz w:val="26"/>
          <w:szCs w:val="26"/>
        </w:rPr>
        <w:t xml:space="preserve"> </w:t>
      </w:r>
      <w:r w:rsidRPr="00BD13FB">
        <w:rPr>
          <w:rFonts w:ascii="Times New Roman" w:hAnsi="Times New Roman"/>
          <w:sz w:val="26"/>
          <w:szCs w:val="26"/>
        </w:rPr>
        <w:t>Это на 830,5 тыс. руб. больше, чем поступило за аналогичный период 2023г.</w:t>
      </w:r>
    </w:p>
    <w:p w:rsidR="00060754" w:rsidRPr="00BD13FB" w:rsidRDefault="00715C43" w:rsidP="00F7764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 xml:space="preserve">         </w:t>
      </w:r>
      <w:r w:rsidR="00E4442D" w:rsidRPr="00BD13FB">
        <w:rPr>
          <w:rFonts w:ascii="Times New Roman" w:hAnsi="Times New Roman"/>
          <w:b/>
          <w:sz w:val="26"/>
          <w:szCs w:val="26"/>
        </w:rPr>
        <w:t xml:space="preserve"> </w:t>
      </w:r>
      <w:r w:rsidR="00F77644" w:rsidRPr="00BD13FB">
        <w:rPr>
          <w:rFonts w:ascii="Times New Roman" w:hAnsi="Times New Roman"/>
          <w:b/>
          <w:sz w:val="26"/>
          <w:szCs w:val="26"/>
        </w:rPr>
        <w:t xml:space="preserve">Доля безвозмездных поступлений – </w:t>
      </w:r>
      <w:r w:rsidR="00074583" w:rsidRPr="00BD13FB">
        <w:rPr>
          <w:rFonts w:ascii="Times New Roman" w:hAnsi="Times New Roman"/>
          <w:b/>
          <w:sz w:val="26"/>
          <w:szCs w:val="26"/>
        </w:rPr>
        <w:t>2,8</w:t>
      </w:r>
      <w:r w:rsidR="00F77644" w:rsidRPr="00BD13FB">
        <w:rPr>
          <w:rFonts w:ascii="Times New Roman" w:hAnsi="Times New Roman"/>
          <w:b/>
          <w:sz w:val="26"/>
          <w:szCs w:val="26"/>
        </w:rPr>
        <w:t>%</w:t>
      </w:r>
      <w:r w:rsidR="00F77644" w:rsidRPr="00BD13FB">
        <w:rPr>
          <w:rFonts w:ascii="Times New Roman" w:hAnsi="Times New Roman"/>
          <w:sz w:val="26"/>
          <w:szCs w:val="26"/>
        </w:rPr>
        <w:t xml:space="preserve"> </w:t>
      </w:r>
      <w:r w:rsidR="005B6D7C" w:rsidRPr="00BD13FB">
        <w:rPr>
          <w:rFonts w:ascii="Times New Roman" w:hAnsi="Times New Roman"/>
          <w:sz w:val="26"/>
          <w:szCs w:val="26"/>
        </w:rPr>
        <w:t>в</w:t>
      </w:r>
      <w:r w:rsidR="00060754" w:rsidRPr="00BD13FB">
        <w:rPr>
          <w:rFonts w:ascii="Times New Roman" w:hAnsi="Times New Roman"/>
          <w:sz w:val="26"/>
          <w:szCs w:val="26"/>
        </w:rPr>
        <w:t xml:space="preserve"> общей сумме поступлений за </w:t>
      </w:r>
      <w:r w:rsidR="004F028D" w:rsidRPr="00BD13FB">
        <w:rPr>
          <w:rFonts w:ascii="Times New Roman" w:hAnsi="Times New Roman"/>
          <w:sz w:val="26"/>
          <w:szCs w:val="26"/>
        </w:rPr>
        <w:t xml:space="preserve">9 месяцев </w:t>
      </w:r>
      <w:r w:rsidR="00074583" w:rsidRPr="00BD13FB">
        <w:rPr>
          <w:rFonts w:ascii="Times New Roman" w:hAnsi="Times New Roman"/>
          <w:sz w:val="26"/>
          <w:szCs w:val="26"/>
        </w:rPr>
        <w:t>2024</w:t>
      </w:r>
      <w:r w:rsidR="00060754" w:rsidRPr="00BD13FB">
        <w:rPr>
          <w:rFonts w:ascii="Times New Roman" w:hAnsi="Times New Roman"/>
          <w:sz w:val="26"/>
          <w:szCs w:val="26"/>
        </w:rPr>
        <w:t xml:space="preserve"> года.</w:t>
      </w:r>
    </w:p>
    <w:p w:rsidR="00DC04D6" w:rsidRPr="00BD13FB" w:rsidRDefault="00E4442D" w:rsidP="00F7764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 xml:space="preserve">           </w:t>
      </w:r>
      <w:r w:rsidR="00F77644" w:rsidRPr="00BD13FB">
        <w:rPr>
          <w:rFonts w:ascii="Times New Roman" w:hAnsi="Times New Roman"/>
          <w:sz w:val="26"/>
          <w:szCs w:val="26"/>
        </w:rPr>
        <w:t xml:space="preserve">Сумма фактического поступления безвозмездных поступлений в отчетном периоде составила </w:t>
      </w:r>
      <w:r w:rsidR="00074583" w:rsidRPr="00BD13FB">
        <w:rPr>
          <w:rFonts w:ascii="Times New Roman" w:hAnsi="Times New Roman"/>
          <w:b/>
          <w:sz w:val="26"/>
          <w:szCs w:val="26"/>
        </w:rPr>
        <w:t>3 244,7</w:t>
      </w:r>
      <w:r w:rsidR="00F77644" w:rsidRPr="00BD13FB">
        <w:rPr>
          <w:rFonts w:ascii="Times New Roman" w:hAnsi="Times New Roman"/>
          <w:b/>
          <w:sz w:val="26"/>
          <w:szCs w:val="26"/>
        </w:rPr>
        <w:t xml:space="preserve"> тыс. руб. или </w:t>
      </w:r>
      <w:r w:rsidR="00074583" w:rsidRPr="00BD13FB">
        <w:rPr>
          <w:rFonts w:ascii="Times New Roman" w:hAnsi="Times New Roman"/>
          <w:b/>
          <w:sz w:val="26"/>
          <w:szCs w:val="26"/>
        </w:rPr>
        <w:t>44,8</w:t>
      </w:r>
      <w:r w:rsidR="00F77644" w:rsidRPr="00BD13FB">
        <w:rPr>
          <w:rFonts w:ascii="Times New Roman" w:hAnsi="Times New Roman"/>
          <w:b/>
          <w:sz w:val="26"/>
          <w:szCs w:val="26"/>
        </w:rPr>
        <w:t>%</w:t>
      </w:r>
      <w:r w:rsidR="00F77644" w:rsidRPr="00BD13FB">
        <w:rPr>
          <w:rFonts w:ascii="Times New Roman" w:hAnsi="Times New Roman"/>
          <w:sz w:val="26"/>
          <w:szCs w:val="26"/>
        </w:rPr>
        <w:t xml:space="preserve"> от плана – </w:t>
      </w:r>
      <w:r w:rsidR="00074583" w:rsidRPr="00BD13FB">
        <w:rPr>
          <w:rFonts w:ascii="Times New Roman" w:hAnsi="Times New Roman"/>
          <w:sz w:val="26"/>
          <w:szCs w:val="26"/>
        </w:rPr>
        <w:t>7 235,0</w:t>
      </w:r>
      <w:r w:rsidR="00F77644" w:rsidRPr="00BD13FB">
        <w:rPr>
          <w:rFonts w:ascii="Times New Roman" w:hAnsi="Times New Roman"/>
          <w:sz w:val="26"/>
          <w:szCs w:val="26"/>
        </w:rPr>
        <w:t xml:space="preserve"> тыс. руб.           Сумма </w:t>
      </w:r>
      <w:r w:rsidR="00FE1D0E" w:rsidRPr="00BD13FB">
        <w:rPr>
          <w:rFonts w:ascii="Times New Roman" w:hAnsi="Times New Roman"/>
          <w:sz w:val="26"/>
          <w:szCs w:val="26"/>
        </w:rPr>
        <w:t xml:space="preserve">полученных в бюджет </w:t>
      </w:r>
      <w:r w:rsidR="00074583" w:rsidRPr="00BD13FB">
        <w:rPr>
          <w:rFonts w:ascii="Times New Roman" w:hAnsi="Times New Roman"/>
          <w:sz w:val="26"/>
          <w:szCs w:val="26"/>
        </w:rPr>
        <w:t xml:space="preserve">поселения </w:t>
      </w:r>
      <w:r w:rsidR="00F77644" w:rsidRPr="00BD13FB">
        <w:rPr>
          <w:rFonts w:ascii="Times New Roman" w:hAnsi="Times New Roman"/>
          <w:sz w:val="26"/>
          <w:szCs w:val="26"/>
        </w:rPr>
        <w:t xml:space="preserve">безвозмездных поступлений за </w:t>
      </w:r>
      <w:r w:rsidR="004F028D" w:rsidRPr="00BD13FB">
        <w:rPr>
          <w:rFonts w:ascii="Times New Roman" w:hAnsi="Times New Roman"/>
          <w:sz w:val="26"/>
          <w:szCs w:val="26"/>
        </w:rPr>
        <w:t>9 месяцев</w:t>
      </w:r>
      <w:r w:rsidR="00F77644" w:rsidRPr="00BD13FB">
        <w:rPr>
          <w:rFonts w:ascii="Times New Roman" w:hAnsi="Times New Roman"/>
          <w:sz w:val="26"/>
          <w:szCs w:val="26"/>
        </w:rPr>
        <w:t xml:space="preserve"> </w:t>
      </w:r>
      <w:r w:rsidR="00074583" w:rsidRPr="00BD13FB">
        <w:rPr>
          <w:rFonts w:ascii="Times New Roman" w:hAnsi="Times New Roman"/>
          <w:sz w:val="26"/>
          <w:szCs w:val="26"/>
        </w:rPr>
        <w:t>2024</w:t>
      </w:r>
      <w:r w:rsidR="00F77644" w:rsidRPr="00BD13FB">
        <w:rPr>
          <w:rFonts w:ascii="Times New Roman" w:hAnsi="Times New Roman"/>
          <w:sz w:val="26"/>
          <w:szCs w:val="26"/>
        </w:rPr>
        <w:t xml:space="preserve"> года на </w:t>
      </w:r>
      <w:r w:rsidR="00074583" w:rsidRPr="00BD13FB">
        <w:rPr>
          <w:rFonts w:ascii="Times New Roman" w:hAnsi="Times New Roman"/>
          <w:sz w:val="26"/>
          <w:szCs w:val="26"/>
        </w:rPr>
        <w:t>6 387,7</w:t>
      </w:r>
      <w:r w:rsidR="00F77644" w:rsidRPr="00BD13FB">
        <w:rPr>
          <w:rFonts w:ascii="Times New Roman" w:hAnsi="Times New Roman"/>
          <w:sz w:val="26"/>
          <w:szCs w:val="26"/>
        </w:rPr>
        <w:t xml:space="preserve"> тыс. руб. </w:t>
      </w:r>
      <w:r w:rsidR="00074583" w:rsidRPr="00BD13FB">
        <w:rPr>
          <w:rFonts w:ascii="Times New Roman" w:hAnsi="Times New Roman"/>
          <w:sz w:val="26"/>
          <w:szCs w:val="26"/>
        </w:rPr>
        <w:t>меньше</w:t>
      </w:r>
      <w:r w:rsidR="00F77644" w:rsidRPr="00BD13FB">
        <w:rPr>
          <w:rFonts w:ascii="Times New Roman" w:hAnsi="Times New Roman"/>
          <w:sz w:val="26"/>
          <w:szCs w:val="26"/>
        </w:rPr>
        <w:t>, чем поступило безвозм</w:t>
      </w:r>
      <w:r w:rsidR="00FD1D6A" w:rsidRPr="00BD13FB">
        <w:rPr>
          <w:rFonts w:ascii="Times New Roman" w:hAnsi="Times New Roman"/>
          <w:sz w:val="26"/>
          <w:szCs w:val="26"/>
        </w:rPr>
        <w:t xml:space="preserve">ездных поступлений </w:t>
      </w:r>
      <w:r w:rsidR="00845933" w:rsidRPr="00BD13FB">
        <w:rPr>
          <w:rFonts w:ascii="Times New Roman" w:hAnsi="Times New Roman"/>
          <w:sz w:val="26"/>
          <w:szCs w:val="26"/>
        </w:rPr>
        <w:t>за аналогичный период</w:t>
      </w:r>
      <w:r w:rsidR="00F77644" w:rsidRPr="00BD13FB">
        <w:rPr>
          <w:rFonts w:ascii="Times New Roman" w:hAnsi="Times New Roman"/>
          <w:sz w:val="26"/>
          <w:szCs w:val="26"/>
        </w:rPr>
        <w:t xml:space="preserve"> </w:t>
      </w:r>
      <w:r w:rsidR="00074583" w:rsidRPr="00BD13FB">
        <w:rPr>
          <w:rFonts w:ascii="Times New Roman" w:hAnsi="Times New Roman"/>
          <w:sz w:val="26"/>
          <w:szCs w:val="26"/>
        </w:rPr>
        <w:t>2023</w:t>
      </w:r>
      <w:r w:rsidR="00F77644" w:rsidRPr="00BD13FB">
        <w:rPr>
          <w:rFonts w:ascii="Times New Roman" w:hAnsi="Times New Roman"/>
          <w:sz w:val="26"/>
          <w:szCs w:val="26"/>
        </w:rPr>
        <w:t xml:space="preserve"> года.</w:t>
      </w:r>
      <w:r w:rsidR="00512345" w:rsidRPr="00BD13FB">
        <w:rPr>
          <w:rFonts w:ascii="Times New Roman" w:hAnsi="Times New Roman"/>
          <w:sz w:val="26"/>
          <w:szCs w:val="26"/>
        </w:rPr>
        <w:t xml:space="preserve"> </w:t>
      </w:r>
    </w:p>
    <w:p w:rsidR="00E26885" w:rsidRPr="00BD13FB" w:rsidRDefault="00DC04D6" w:rsidP="00F7764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 xml:space="preserve">            </w:t>
      </w:r>
      <w:r w:rsidR="00512345" w:rsidRPr="00BD13FB">
        <w:rPr>
          <w:rFonts w:ascii="Times New Roman" w:hAnsi="Times New Roman"/>
          <w:sz w:val="26"/>
          <w:szCs w:val="26"/>
        </w:rPr>
        <w:t xml:space="preserve">В отчетном периоде </w:t>
      </w:r>
      <w:r w:rsidR="00867554" w:rsidRPr="00BD13FB">
        <w:rPr>
          <w:rFonts w:ascii="Times New Roman" w:hAnsi="Times New Roman"/>
          <w:sz w:val="26"/>
          <w:szCs w:val="26"/>
        </w:rPr>
        <w:t>выделены</w:t>
      </w:r>
      <w:r w:rsidR="00512345" w:rsidRPr="00BD13FB">
        <w:rPr>
          <w:rFonts w:ascii="Times New Roman" w:hAnsi="Times New Roman"/>
          <w:sz w:val="26"/>
          <w:szCs w:val="26"/>
        </w:rPr>
        <w:t xml:space="preserve"> средства Прав</w:t>
      </w:r>
      <w:r w:rsidR="00A12B00" w:rsidRPr="00BD13FB">
        <w:rPr>
          <w:rFonts w:ascii="Times New Roman" w:hAnsi="Times New Roman"/>
          <w:sz w:val="26"/>
          <w:szCs w:val="26"/>
        </w:rPr>
        <w:t>ительства Ленинградской области</w:t>
      </w:r>
      <w:r w:rsidR="00E26885" w:rsidRPr="00BD13FB">
        <w:rPr>
          <w:rFonts w:ascii="Times New Roman" w:hAnsi="Times New Roman"/>
          <w:sz w:val="26"/>
          <w:szCs w:val="26"/>
        </w:rPr>
        <w:t xml:space="preserve"> в виде субсидии</w:t>
      </w:r>
      <w:r w:rsidR="00BB260B" w:rsidRPr="00BD13FB">
        <w:rPr>
          <w:rFonts w:ascii="Times New Roman" w:hAnsi="Times New Roman"/>
          <w:sz w:val="26"/>
          <w:szCs w:val="26"/>
        </w:rPr>
        <w:t xml:space="preserve"> в сумме 5 979,9 тыс. руб.</w:t>
      </w:r>
      <w:r w:rsidR="00E26885" w:rsidRPr="00BD13FB">
        <w:rPr>
          <w:rFonts w:ascii="Times New Roman" w:hAnsi="Times New Roman"/>
          <w:sz w:val="26"/>
          <w:szCs w:val="26"/>
        </w:rPr>
        <w:t>:</w:t>
      </w:r>
    </w:p>
    <w:p w:rsidR="00867554" w:rsidRPr="00BD13FB" w:rsidRDefault="00547592" w:rsidP="00F7764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 xml:space="preserve">           </w:t>
      </w:r>
      <w:r w:rsidR="00867554" w:rsidRPr="00BD13FB">
        <w:rPr>
          <w:rFonts w:ascii="Times New Roman" w:hAnsi="Times New Roman"/>
          <w:sz w:val="26"/>
          <w:szCs w:val="26"/>
        </w:rPr>
        <w:t>-</w:t>
      </w:r>
      <w:r w:rsidRPr="00BD13FB">
        <w:rPr>
          <w:rFonts w:ascii="Times New Roman" w:hAnsi="Times New Roman"/>
          <w:sz w:val="26"/>
          <w:szCs w:val="26"/>
        </w:rPr>
        <w:t xml:space="preserve"> </w:t>
      </w:r>
      <w:r w:rsidR="00867554" w:rsidRPr="00BD13FB">
        <w:rPr>
          <w:rFonts w:ascii="Times New Roman" w:hAnsi="Times New Roman"/>
          <w:sz w:val="26"/>
          <w:szCs w:val="26"/>
        </w:rPr>
        <w:t>субсидия на обеспечение выплат стимулирующего характера работникам муниципальных учреждений культуры Ленинградской области - план в сумме 3</w:t>
      </w:r>
      <w:r w:rsidR="002C3358" w:rsidRPr="00BD13FB">
        <w:rPr>
          <w:rFonts w:ascii="Times New Roman" w:hAnsi="Times New Roman"/>
          <w:sz w:val="26"/>
          <w:szCs w:val="26"/>
        </w:rPr>
        <w:t> 202,8</w:t>
      </w:r>
      <w:r w:rsidR="00867554" w:rsidRPr="00BD13FB">
        <w:rPr>
          <w:rFonts w:ascii="Times New Roman" w:hAnsi="Times New Roman"/>
          <w:sz w:val="26"/>
          <w:szCs w:val="26"/>
        </w:rPr>
        <w:t xml:space="preserve"> тыс. руб. руб., исполнение 2 402,1 тыс. руб.;</w:t>
      </w:r>
    </w:p>
    <w:p w:rsidR="00F77644" w:rsidRPr="00BD13FB" w:rsidRDefault="00547592" w:rsidP="00F7764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 xml:space="preserve">          </w:t>
      </w:r>
      <w:r w:rsidR="00E26885" w:rsidRPr="00BD13FB">
        <w:rPr>
          <w:rFonts w:ascii="Times New Roman" w:hAnsi="Times New Roman"/>
          <w:sz w:val="26"/>
          <w:szCs w:val="26"/>
        </w:rPr>
        <w:t xml:space="preserve">- </w:t>
      </w:r>
      <w:r w:rsidR="00512345" w:rsidRPr="00BD13FB">
        <w:rPr>
          <w:rFonts w:ascii="Times New Roman" w:hAnsi="Times New Roman"/>
          <w:sz w:val="26"/>
          <w:szCs w:val="26"/>
        </w:rPr>
        <w:t>на реализацию закона Ленинградской области от 15.01.2018г. №3-оз «О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области»</w:t>
      </w:r>
      <w:r w:rsidR="00E26885" w:rsidRPr="00BD13FB">
        <w:rPr>
          <w:rFonts w:ascii="Times New Roman" w:hAnsi="Times New Roman"/>
          <w:sz w:val="26"/>
          <w:szCs w:val="26"/>
        </w:rPr>
        <w:t xml:space="preserve"> в сумме </w:t>
      </w:r>
      <w:r w:rsidR="00867554" w:rsidRPr="00BD13FB">
        <w:rPr>
          <w:rFonts w:ascii="Times New Roman" w:hAnsi="Times New Roman"/>
          <w:sz w:val="26"/>
          <w:szCs w:val="26"/>
        </w:rPr>
        <w:t>1 020,4</w:t>
      </w:r>
      <w:r w:rsidR="00E26885" w:rsidRPr="00BD13FB">
        <w:rPr>
          <w:rFonts w:ascii="Times New Roman" w:hAnsi="Times New Roman"/>
          <w:sz w:val="26"/>
          <w:szCs w:val="26"/>
        </w:rPr>
        <w:t xml:space="preserve"> тыс. руб.</w:t>
      </w:r>
      <w:r w:rsidR="00867554" w:rsidRPr="00BD13FB">
        <w:rPr>
          <w:rFonts w:ascii="Times New Roman" w:hAnsi="Times New Roman"/>
          <w:sz w:val="26"/>
          <w:szCs w:val="26"/>
        </w:rPr>
        <w:t>, исполнение – 0,0 тыс. руб.</w:t>
      </w:r>
      <w:r w:rsidR="00E26885" w:rsidRPr="00BD13FB">
        <w:rPr>
          <w:rFonts w:ascii="Times New Roman" w:hAnsi="Times New Roman"/>
          <w:sz w:val="26"/>
          <w:szCs w:val="26"/>
        </w:rPr>
        <w:t>;</w:t>
      </w:r>
    </w:p>
    <w:p w:rsidR="00E26885" w:rsidRPr="00BD13FB" w:rsidRDefault="00547592" w:rsidP="00F7764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 xml:space="preserve">         </w:t>
      </w:r>
      <w:r w:rsidR="00E26885" w:rsidRPr="00BD13FB">
        <w:rPr>
          <w:rFonts w:ascii="Times New Roman" w:hAnsi="Times New Roman"/>
          <w:sz w:val="26"/>
          <w:szCs w:val="26"/>
        </w:rPr>
        <w:t>- на реализацию закона Ленинградской области от 28.12.2018г. №147-оз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области» в сумме 1</w:t>
      </w:r>
      <w:r w:rsidR="00867554" w:rsidRPr="00BD13FB">
        <w:rPr>
          <w:rFonts w:ascii="Times New Roman" w:hAnsi="Times New Roman"/>
          <w:sz w:val="26"/>
          <w:szCs w:val="26"/>
        </w:rPr>
        <w:t> 590,9</w:t>
      </w:r>
      <w:r w:rsidR="00E26885" w:rsidRPr="00BD13FB">
        <w:rPr>
          <w:rFonts w:ascii="Times New Roman" w:hAnsi="Times New Roman"/>
          <w:sz w:val="26"/>
          <w:szCs w:val="26"/>
        </w:rPr>
        <w:t xml:space="preserve"> тыс. руб.</w:t>
      </w:r>
      <w:r w:rsidR="00867554" w:rsidRPr="00BD13FB">
        <w:rPr>
          <w:rFonts w:ascii="Times New Roman" w:hAnsi="Times New Roman"/>
          <w:sz w:val="26"/>
          <w:szCs w:val="26"/>
        </w:rPr>
        <w:t>, исполнение – 0,0 тыс. руб.</w:t>
      </w:r>
      <w:r w:rsidR="00E26885" w:rsidRPr="00BD13FB">
        <w:rPr>
          <w:rFonts w:ascii="Times New Roman" w:hAnsi="Times New Roman"/>
          <w:sz w:val="26"/>
          <w:szCs w:val="26"/>
        </w:rPr>
        <w:t>;</w:t>
      </w:r>
    </w:p>
    <w:p w:rsidR="00E26885" w:rsidRPr="00BD13FB" w:rsidRDefault="00547592" w:rsidP="00E2688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 xml:space="preserve">        </w:t>
      </w:r>
      <w:r w:rsidR="00E26885" w:rsidRPr="00BD13FB">
        <w:rPr>
          <w:rFonts w:ascii="Times New Roman" w:hAnsi="Times New Roman"/>
          <w:sz w:val="26"/>
          <w:szCs w:val="26"/>
        </w:rPr>
        <w:t xml:space="preserve">- на реализацию комплекса мероприятий по борьбе с борщевиком Сосновского </w:t>
      </w:r>
      <w:r w:rsidR="00414771" w:rsidRPr="00BD13FB">
        <w:rPr>
          <w:rFonts w:ascii="Times New Roman" w:hAnsi="Times New Roman"/>
          <w:sz w:val="26"/>
          <w:szCs w:val="26"/>
        </w:rPr>
        <w:t xml:space="preserve">на </w:t>
      </w:r>
      <w:r w:rsidR="00E26885" w:rsidRPr="00BD13FB">
        <w:rPr>
          <w:rFonts w:ascii="Times New Roman" w:hAnsi="Times New Roman"/>
          <w:sz w:val="26"/>
          <w:szCs w:val="26"/>
        </w:rPr>
        <w:t xml:space="preserve">территориях муниципальных образований Ленинградской области» в сумме </w:t>
      </w:r>
      <w:r w:rsidR="00867554" w:rsidRPr="00BD13FB">
        <w:rPr>
          <w:rFonts w:ascii="Times New Roman" w:hAnsi="Times New Roman"/>
          <w:sz w:val="26"/>
          <w:szCs w:val="26"/>
        </w:rPr>
        <w:t>165</w:t>
      </w:r>
      <w:r w:rsidR="00E26885" w:rsidRPr="00BD13FB">
        <w:rPr>
          <w:rFonts w:ascii="Times New Roman" w:hAnsi="Times New Roman"/>
          <w:sz w:val="26"/>
          <w:szCs w:val="26"/>
        </w:rPr>
        <w:t>,8 тыс. руб.</w:t>
      </w:r>
      <w:r w:rsidR="00867554" w:rsidRPr="00BD13FB">
        <w:rPr>
          <w:rFonts w:ascii="Times New Roman" w:hAnsi="Times New Roman"/>
          <w:sz w:val="26"/>
          <w:szCs w:val="26"/>
        </w:rPr>
        <w:t>, исполнение – 138,6 тыс. руб.</w:t>
      </w:r>
    </w:p>
    <w:p w:rsidR="00B06D5E" w:rsidRPr="00BD13FB" w:rsidRDefault="002C138D" w:rsidP="00B06D5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 xml:space="preserve">          </w:t>
      </w:r>
      <w:r w:rsidR="00B06D5E" w:rsidRPr="00BD13FB">
        <w:rPr>
          <w:rFonts w:ascii="Times New Roman" w:hAnsi="Times New Roman"/>
          <w:sz w:val="26"/>
          <w:szCs w:val="26"/>
        </w:rPr>
        <w:t xml:space="preserve">Субвенции бюджетам субъектов Российской Федерации и муниципальных образований </w:t>
      </w:r>
      <w:r w:rsidRPr="00BD13FB">
        <w:rPr>
          <w:rFonts w:ascii="Times New Roman" w:hAnsi="Times New Roman"/>
          <w:sz w:val="26"/>
          <w:szCs w:val="26"/>
        </w:rPr>
        <w:t xml:space="preserve">- </w:t>
      </w:r>
      <w:r w:rsidR="00546D23" w:rsidRPr="00BD13FB">
        <w:rPr>
          <w:rFonts w:ascii="Times New Roman" w:hAnsi="Times New Roman"/>
          <w:sz w:val="26"/>
          <w:szCs w:val="26"/>
        </w:rPr>
        <w:t>план</w:t>
      </w:r>
      <w:r w:rsidR="00B06D5E" w:rsidRPr="00BD13FB">
        <w:rPr>
          <w:rFonts w:ascii="Times New Roman" w:hAnsi="Times New Roman"/>
          <w:sz w:val="26"/>
          <w:szCs w:val="26"/>
        </w:rPr>
        <w:t xml:space="preserve"> 349,9 тыс. руб., исполнение – 263,3 тыс. руб.</w:t>
      </w:r>
    </w:p>
    <w:p w:rsidR="00CB54D9" w:rsidRPr="00BD13FB" w:rsidRDefault="00CB54D9" w:rsidP="00CB54D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 xml:space="preserve">           Иные межбюджетные трансферты - план 180,0 тыс. руб., исполнение -  112,1 тыс. руб. </w:t>
      </w:r>
    </w:p>
    <w:p w:rsidR="00CB54D9" w:rsidRPr="00BD13FB" w:rsidRDefault="00CB54D9" w:rsidP="00CB54D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 xml:space="preserve">           Безвозмездные поступления от государственных (муниципальных) организаций в бюджеты сельских поселений - план 250,0 тыс. руб., исполнение -  250,0 тыс. руб.</w:t>
      </w:r>
    </w:p>
    <w:p w:rsidR="00CB54D9" w:rsidRPr="00BD13FB" w:rsidRDefault="00CB54D9" w:rsidP="00CB54D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 xml:space="preserve">          Безвозмездные поступления от негосударственных организаций -  план 475,2 тыс. руб., исполнение -  475,2 тыс. руб.</w:t>
      </w:r>
    </w:p>
    <w:p w:rsidR="00F77644" w:rsidRPr="00BD13FB" w:rsidRDefault="00CB54D9" w:rsidP="00E2688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 xml:space="preserve"> </w:t>
      </w:r>
      <w:r w:rsidR="00E26885" w:rsidRPr="00BD13FB">
        <w:rPr>
          <w:rFonts w:ascii="Times New Roman" w:hAnsi="Times New Roman"/>
          <w:sz w:val="26"/>
          <w:szCs w:val="26"/>
        </w:rPr>
        <w:t xml:space="preserve">          </w:t>
      </w:r>
      <w:r w:rsidR="00F77644" w:rsidRPr="00BD13FB">
        <w:rPr>
          <w:rFonts w:ascii="Times New Roman" w:hAnsi="Times New Roman"/>
          <w:sz w:val="26"/>
          <w:szCs w:val="26"/>
        </w:rPr>
        <w:t xml:space="preserve">В </w:t>
      </w:r>
      <w:r w:rsidR="00B85DE4" w:rsidRPr="00BD13FB">
        <w:rPr>
          <w:rFonts w:ascii="Times New Roman" w:hAnsi="Times New Roman"/>
          <w:sz w:val="26"/>
          <w:szCs w:val="26"/>
        </w:rPr>
        <w:t>2024</w:t>
      </w:r>
      <w:r w:rsidR="00F77644" w:rsidRPr="00BD13FB">
        <w:rPr>
          <w:rFonts w:ascii="Times New Roman" w:hAnsi="Times New Roman"/>
          <w:sz w:val="26"/>
          <w:szCs w:val="26"/>
        </w:rPr>
        <w:t xml:space="preserve"> году был произведен возврат в бюджет Ленинградской области остатков субсидий, субвенций и иных межбюджетных трансфертов, имеющих целевое назначение, не использованных в </w:t>
      </w:r>
      <w:r w:rsidR="00867554" w:rsidRPr="00BD13FB">
        <w:rPr>
          <w:rFonts w:ascii="Times New Roman" w:hAnsi="Times New Roman"/>
          <w:sz w:val="26"/>
          <w:szCs w:val="26"/>
        </w:rPr>
        <w:t>2023</w:t>
      </w:r>
      <w:r w:rsidR="00F77644" w:rsidRPr="00BD13FB">
        <w:rPr>
          <w:rFonts w:ascii="Times New Roman" w:hAnsi="Times New Roman"/>
          <w:sz w:val="26"/>
          <w:szCs w:val="26"/>
        </w:rPr>
        <w:t xml:space="preserve"> году в сумме </w:t>
      </w:r>
      <w:r w:rsidR="00867554" w:rsidRPr="00BD13FB">
        <w:rPr>
          <w:rFonts w:ascii="Times New Roman" w:hAnsi="Times New Roman"/>
          <w:sz w:val="26"/>
          <w:szCs w:val="26"/>
        </w:rPr>
        <w:t>396,6</w:t>
      </w:r>
      <w:r w:rsidR="00F77644" w:rsidRPr="00BD13FB">
        <w:rPr>
          <w:rFonts w:ascii="Times New Roman" w:hAnsi="Times New Roman"/>
          <w:sz w:val="26"/>
          <w:szCs w:val="26"/>
        </w:rPr>
        <w:t xml:space="preserve"> тыс. руб.</w:t>
      </w:r>
    </w:p>
    <w:p w:rsidR="00D040C0" w:rsidRPr="00BD13FB" w:rsidRDefault="00D040C0" w:rsidP="00CF745B">
      <w:pPr>
        <w:tabs>
          <w:tab w:val="left" w:pos="1276"/>
        </w:tabs>
        <w:spacing w:after="0" w:line="271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011ACD" w:rsidRPr="00BD13FB" w:rsidRDefault="00C25689" w:rsidP="00CF745B">
      <w:pPr>
        <w:tabs>
          <w:tab w:val="left" w:pos="1276"/>
        </w:tabs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3FB">
        <w:rPr>
          <w:rFonts w:ascii="Times New Roman" w:eastAsia="Times New Roman" w:hAnsi="Times New Roman"/>
          <w:b/>
          <w:sz w:val="26"/>
          <w:szCs w:val="26"/>
        </w:rPr>
        <w:lastRenderedPageBreak/>
        <w:t>Расходная часть</w:t>
      </w:r>
      <w:r w:rsidR="00081894" w:rsidRPr="00BD13FB">
        <w:rPr>
          <w:rFonts w:ascii="Times New Roman" w:eastAsia="Times New Roman" w:hAnsi="Times New Roman"/>
          <w:sz w:val="26"/>
          <w:szCs w:val="26"/>
        </w:rPr>
        <w:t xml:space="preserve"> бюджета МО «</w:t>
      </w:r>
      <w:r w:rsidR="00B72CB9" w:rsidRPr="00BD13FB">
        <w:rPr>
          <w:rFonts w:ascii="Times New Roman" w:eastAsia="Times New Roman" w:hAnsi="Times New Roman"/>
          <w:sz w:val="26"/>
          <w:szCs w:val="26"/>
        </w:rPr>
        <w:t>Большелуцкое</w:t>
      </w:r>
      <w:r w:rsidR="004C5DEB" w:rsidRPr="00BD13FB">
        <w:rPr>
          <w:rFonts w:ascii="Times New Roman" w:eastAsia="Times New Roman" w:hAnsi="Times New Roman"/>
          <w:sz w:val="26"/>
          <w:szCs w:val="26"/>
        </w:rPr>
        <w:t xml:space="preserve"> сельское поселение</w:t>
      </w:r>
      <w:r w:rsidR="00081894" w:rsidRPr="00BD13FB">
        <w:rPr>
          <w:rFonts w:ascii="Times New Roman" w:eastAsia="Times New Roman" w:hAnsi="Times New Roman"/>
          <w:sz w:val="26"/>
          <w:szCs w:val="26"/>
        </w:rPr>
        <w:t>»</w:t>
      </w:r>
      <w:r w:rsidR="00A452A7" w:rsidRPr="00BD13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D5A2A" w:rsidRPr="00BD13FB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4C2901" w:rsidRPr="00BD13FB">
        <w:rPr>
          <w:rFonts w:ascii="Times New Roman" w:eastAsia="Times New Roman" w:hAnsi="Times New Roman" w:cs="Times New Roman"/>
          <w:sz w:val="26"/>
          <w:szCs w:val="26"/>
        </w:rPr>
        <w:t>2024</w:t>
      </w:r>
      <w:r w:rsidR="00CD5A2A" w:rsidRPr="00BD13FB">
        <w:rPr>
          <w:rFonts w:ascii="Times New Roman" w:eastAsia="Times New Roman" w:hAnsi="Times New Roman" w:cs="Times New Roman"/>
          <w:sz w:val="26"/>
          <w:szCs w:val="26"/>
        </w:rPr>
        <w:t xml:space="preserve"> год </w:t>
      </w:r>
      <w:r w:rsidR="00A452A7" w:rsidRPr="00BD13FB">
        <w:rPr>
          <w:rFonts w:ascii="Times New Roman" w:eastAsia="Times New Roman" w:hAnsi="Times New Roman" w:cs="Times New Roman"/>
          <w:b/>
          <w:sz w:val="26"/>
          <w:szCs w:val="26"/>
        </w:rPr>
        <w:t>исполнен</w:t>
      </w:r>
      <w:r w:rsidR="00556EBB" w:rsidRPr="00BD13FB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A452A7" w:rsidRPr="00BD13F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81894" w:rsidRPr="00BD13FB">
        <w:rPr>
          <w:rFonts w:ascii="Times New Roman" w:eastAsia="Times New Roman" w:hAnsi="Times New Roman" w:cs="Times New Roman"/>
          <w:b/>
          <w:sz w:val="26"/>
          <w:szCs w:val="26"/>
        </w:rPr>
        <w:t xml:space="preserve">в целом </w:t>
      </w:r>
      <w:r w:rsidR="00BD3E96" w:rsidRPr="00BD13FB">
        <w:rPr>
          <w:rFonts w:ascii="Times New Roman" w:eastAsia="Times New Roman" w:hAnsi="Times New Roman" w:cs="Times New Roman"/>
          <w:b/>
          <w:sz w:val="26"/>
          <w:szCs w:val="26"/>
        </w:rPr>
        <w:t xml:space="preserve">на </w:t>
      </w:r>
      <w:r w:rsidR="004C2901" w:rsidRPr="00BD13FB">
        <w:rPr>
          <w:rFonts w:ascii="Times New Roman" w:eastAsia="Times New Roman" w:hAnsi="Times New Roman" w:cs="Times New Roman"/>
          <w:b/>
          <w:sz w:val="26"/>
          <w:szCs w:val="26"/>
        </w:rPr>
        <w:t>43,6</w:t>
      </w:r>
      <w:r w:rsidR="00BD3E96" w:rsidRPr="00BD13FB">
        <w:rPr>
          <w:rFonts w:ascii="Times New Roman" w:eastAsia="Times New Roman" w:hAnsi="Times New Roman" w:cs="Times New Roman"/>
          <w:b/>
          <w:sz w:val="26"/>
          <w:szCs w:val="26"/>
        </w:rPr>
        <w:t>%</w:t>
      </w:r>
      <w:r w:rsidR="00BD3E96" w:rsidRPr="00BD13FB"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r w:rsidR="00A452A7" w:rsidRPr="00BD13FB">
        <w:rPr>
          <w:rFonts w:ascii="Times New Roman" w:eastAsia="Times New Roman" w:hAnsi="Times New Roman" w:cs="Times New Roman"/>
          <w:sz w:val="26"/>
          <w:szCs w:val="26"/>
        </w:rPr>
        <w:t xml:space="preserve">в сумме </w:t>
      </w:r>
      <w:r w:rsidR="004C2901" w:rsidRPr="00BD13FB">
        <w:rPr>
          <w:rFonts w:ascii="Times New Roman" w:hAnsi="Times New Roman" w:cs="Times New Roman"/>
          <w:b/>
          <w:sz w:val="26"/>
          <w:szCs w:val="26"/>
        </w:rPr>
        <w:t>73 570,6</w:t>
      </w:r>
      <w:r w:rsidR="00D72F8A" w:rsidRPr="00BD13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52A7" w:rsidRPr="00BD13FB">
        <w:rPr>
          <w:rFonts w:ascii="Times New Roman" w:eastAsia="Times New Roman" w:hAnsi="Times New Roman" w:cs="Times New Roman"/>
          <w:b/>
          <w:sz w:val="26"/>
          <w:szCs w:val="26"/>
        </w:rPr>
        <w:t>тыс.</w:t>
      </w:r>
      <w:r w:rsidR="00D72F8A" w:rsidRPr="00BD13F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452A7" w:rsidRPr="00BD13FB">
        <w:rPr>
          <w:rFonts w:ascii="Times New Roman" w:eastAsia="Times New Roman" w:hAnsi="Times New Roman" w:cs="Times New Roman"/>
          <w:b/>
          <w:sz w:val="26"/>
          <w:szCs w:val="26"/>
        </w:rPr>
        <w:t>руб.</w:t>
      </w:r>
      <w:r w:rsidR="00A452A7" w:rsidRPr="00BD13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D3E96" w:rsidRPr="00BD13FB">
        <w:rPr>
          <w:rFonts w:ascii="Times New Roman" w:eastAsia="Times New Roman" w:hAnsi="Times New Roman" w:cs="Times New Roman"/>
          <w:sz w:val="26"/>
          <w:szCs w:val="26"/>
        </w:rPr>
        <w:t xml:space="preserve">при плане </w:t>
      </w:r>
      <w:r w:rsidR="000C254B" w:rsidRPr="00BD13FB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EA3B52" w:rsidRPr="00BD13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2901" w:rsidRPr="00BD13FB">
        <w:rPr>
          <w:rFonts w:ascii="Times New Roman" w:hAnsi="Times New Roman" w:cs="Times New Roman"/>
          <w:sz w:val="26"/>
          <w:szCs w:val="26"/>
        </w:rPr>
        <w:t>168 787,0</w:t>
      </w:r>
      <w:r w:rsidR="00D72F8A"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="00A452A7" w:rsidRPr="00BD13FB">
        <w:rPr>
          <w:rFonts w:ascii="Times New Roman" w:eastAsia="Times New Roman" w:hAnsi="Times New Roman" w:cs="Times New Roman"/>
          <w:sz w:val="26"/>
          <w:szCs w:val="26"/>
        </w:rPr>
        <w:t>тыс.</w:t>
      </w:r>
      <w:r w:rsidR="00D72F8A" w:rsidRPr="00BD13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52A7" w:rsidRPr="00BD13FB">
        <w:rPr>
          <w:rFonts w:ascii="Times New Roman" w:eastAsia="Times New Roman" w:hAnsi="Times New Roman" w:cs="Times New Roman"/>
          <w:sz w:val="26"/>
          <w:szCs w:val="26"/>
        </w:rPr>
        <w:t xml:space="preserve">руб. </w:t>
      </w:r>
    </w:p>
    <w:p w:rsidR="00081894" w:rsidRPr="00BD13FB" w:rsidRDefault="00081894" w:rsidP="00081894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BD13FB">
        <w:rPr>
          <w:rFonts w:ascii="Times New Roman" w:eastAsia="Times New Roman" w:hAnsi="Times New Roman"/>
          <w:sz w:val="26"/>
          <w:szCs w:val="26"/>
        </w:rPr>
        <w:tab/>
        <w:t>Анализ исполнения расходной части в разрез</w:t>
      </w:r>
      <w:r w:rsidR="007111DA" w:rsidRPr="00BD13FB">
        <w:rPr>
          <w:rFonts w:ascii="Times New Roman" w:eastAsia="Times New Roman" w:hAnsi="Times New Roman"/>
          <w:sz w:val="26"/>
          <w:szCs w:val="26"/>
        </w:rPr>
        <w:t xml:space="preserve">е разделов бюджета </w:t>
      </w:r>
      <w:r w:rsidR="007F106F" w:rsidRPr="00BD13FB">
        <w:rPr>
          <w:rFonts w:ascii="Times New Roman" w:eastAsia="Times New Roman" w:hAnsi="Times New Roman"/>
          <w:sz w:val="26"/>
          <w:szCs w:val="26"/>
        </w:rPr>
        <w:t xml:space="preserve">поселения </w:t>
      </w:r>
      <w:r w:rsidR="006706E5" w:rsidRPr="00BD13FB">
        <w:rPr>
          <w:rFonts w:ascii="Times New Roman" w:eastAsia="Times New Roman" w:hAnsi="Times New Roman"/>
          <w:sz w:val="26"/>
          <w:szCs w:val="26"/>
        </w:rPr>
        <w:t>за 9 месяцев</w:t>
      </w:r>
      <w:r w:rsidR="007111DA" w:rsidRPr="00BD13FB">
        <w:rPr>
          <w:rFonts w:ascii="Times New Roman" w:eastAsia="Times New Roman" w:hAnsi="Times New Roman"/>
          <w:sz w:val="26"/>
          <w:szCs w:val="26"/>
        </w:rPr>
        <w:t xml:space="preserve"> </w:t>
      </w:r>
      <w:r w:rsidR="004C2901" w:rsidRPr="00BD13FB">
        <w:rPr>
          <w:rFonts w:ascii="Times New Roman" w:eastAsia="Times New Roman" w:hAnsi="Times New Roman"/>
          <w:sz w:val="26"/>
          <w:szCs w:val="26"/>
        </w:rPr>
        <w:t>2024</w:t>
      </w:r>
      <w:r w:rsidRPr="00BD13FB">
        <w:rPr>
          <w:rFonts w:ascii="Times New Roman" w:eastAsia="Times New Roman" w:hAnsi="Times New Roman"/>
          <w:sz w:val="26"/>
          <w:szCs w:val="26"/>
        </w:rPr>
        <w:t xml:space="preserve"> года </w:t>
      </w:r>
      <w:r w:rsidR="00D72F8A" w:rsidRPr="00BD13FB">
        <w:rPr>
          <w:rFonts w:ascii="Times New Roman" w:eastAsia="Times New Roman" w:hAnsi="Times New Roman"/>
          <w:sz w:val="26"/>
          <w:szCs w:val="26"/>
        </w:rPr>
        <w:t>представлен в следующей таблице.</w:t>
      </w:r>
    </w:p>
    <w:p w:rsidR="00E4442D" w:rsidRPr="00BD13FB" w:rsidRDefault="00E4442D" w:rsidP="00081894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081894" w:rsidRPr="00BD13FB" w:rsidRDefault="00081894" w:rsidP="00081894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BD13FB">
        <w:rPr>
          <w:rFonts w:ascii="Times New Roman" w:hAnsi="Times New Roman"/>
          <w:b/>
          <w:sz w:val="26"/>
          <w:szCs w:val="26"/>
        </w:rPr>
        <w:t>Анализ исполнения расходной части в разрезе разделов бюджета</w:t>
      </w:r>
    </w:p>
    <w:p w:rsidR="00081894" w:rsidRPr="00BD13FB" w:rsidRDefault="00081894" w:rsidP="0008189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BD13FB">
        <w:rPr>
          <w:rFonts w:ascii="Times New Roman" w:hAnsi="Times New Roman"/>
          <w:b/>
          <w:sz w:val="26"/>
          <w:szCs w:val="26"/>
        </w:rPr>
        <w:t>МО «</w:t>
      </w:r>
      <w:r w:rsidR="00B72CB9" w:rsidRPr="00BD13FB">
        <w:rPr>
          <w:rFonts w:ascii="Times New Roman" w:hAnsi="Times New Roman"/>
          <w:b/>
          <w:sz w:val="26"/>
          <w:szCs w:val="26"/>
        </w:rPr>
        <w:t>Большелуцкое</w:t>
      </w:r>
      <w:r w:rsidR="007F106F" w:rsidRPr="00BD13FB">
        <w:rPr>
          <w:rFonts w:ascii="Times New Roman" w:hAnsi="Times New Roman"/>
          <w:b/>
          <w:sz w:val="26"/>
          <w:szCs w:val="26"/>
        </w:rPr>
        <w:t xml:space="preserve"> сельское поселение</w:t>
      </w:r>
      <w:r w:rsidRPr="00BD13FB">
        <w:rPr>
          <w:rFonts w:ascii="Times New Roman" w:hAnsi="Times New Roman"/>
          <w:b/>
          <w:sz w:val="26"/>
          <w:szCs w:val="26"/>
        </w:rPr>
        <w:t>»</w:t>
      </w:r>
    </w:p>
    <w:p w:rsidR="00A85512" w:rsidRPr="002F6AF6" w:rsidRDefault="00081894" w:rsidP="00081894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sz w:val="20"/>
          <w:szCs w:val="20"/>
        </w:rPr>
      </w:pPr>
      <w:r w:rsidRPr="00025573">
        <w:rPr>
          <w:rFonts w:ascii="Times New Roman" w:hAnsi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2F6AF6">
        <w:rPr>
          <w:rFonts w:ascii="Times New Roman" w:hAnsi="Times New Roman"/>
          <w:sz w:val="20"/>
          <w:szCs w:val="20"/>
        </w:rPr>
        <w:t>(тыс.руб.)</w:t>
      </w:r>
    </w:p>
    <w:tbl>
      <w:tblPr>
        <w:tblpPr w:leftFromText="180" w:rightFromText="180" w:vertAnchor="text" w:horzAnchor="margin" w:tblpX="74" w:tblpY="237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1559"/>
        <w:gridCol w:w="1730"/>
        <w:gridCol w:w="1105"/>
      </w:tblGrid>
      <w:tr w:rsidR="00081894" w:rsidRPr="00081894" w:rsidTr="004C2901">
        <w:trPr>
          <w:trHeight w:val="705"/>
        </w:trPr>
        <w:tc>
          <w:tcPr>
            <w:tcW w:w="3510" w:type="dxa"/>
            <w:hideMark/>
          </w:tcPr>
          <w:p w:rsidR="00081894" w:rsidRPr="00081894" w:rsidRDefault="00081894" w:rsidP="000818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81894" w:rsidRPr="00081894" w:rsidRDefault="00081894" w:rsidP="000818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1894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560" w:type="dxa"/>
          </w:tcPr>
          <w:p w:rsidR="00081894" w:rsidRPr="00081894" w:rsidRDefault="00081894" w:rsidP="000818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081894">
              <w:rPr>
                <w:rFonts w:ascii="Times New Roman" w:hAnsi="Times New Roman"/>
                <w:b/>
              </w:rPr>
              <w:t>Уточненный  план</w:t>
            </w:r>
            <w:proofErr w:type="gramEnd"/>
          </w:p>
          <w:p w:rsidR="00081894" w:rsidRPr="00081894" w:rsidRDefault="00081894" w:rsidP="004C29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1894">
              <w:rPr>
                <w:rFonts w:ascii="Times New Roman" w:hAnsi="Times New Roman"/>
                <w:b/>
              </w:rPr>
              <w:t xml:space="preserve">на </w:t>
            </w:r>
            <w:r w:rsidR="004C2901">
              <w:rPr>
                <w:rFonts w:ascii="Times New Roman" w:hAnsi="Times New Roman"/>
                <w:b/>
              </w:rPr>
              <w:t>2024</w:t>
            </w:r>
            <w:r w:rsidR="00A85512"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081894" w:rsidRPr="00081894" w:rsidRDefault="00081894" w:rsidP="004C29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1894">
              <w:rPr>
                <w:rFonts w:ascii="Times New Roman" w:hAnsi="Times New Roman"/>
                <w:b/>
              </w:rPr>
              <w:t xml:space="preserve">Исполнено за </w:t>
            </w:r>
            <w:r w:rsidR="006706E5">
              <w:rPr>
                <w:rFonts w:ascii="Times New Roman" w:hAnsi="Times New Roman"/>
                <w:b/>
              </w:rPr>
              <w:t>9</w:t>
            </w:r>
            <w:r w:rsidR="00A85512">
              <w:rPr>
                <w:rFonts w:ascii="Times New Roman" w:hAnsi="Times New Roman"/>
                <w:b/>
              </w:rPr>
              <w:t xml:space="preserve"> </w:t>
            </w:r>
            <w:r w:rsidRPr="00081894">
              <w:rPr>
                <w:rFonts w:ascii="Times New Roman" w:hAnsi="Times New Roman"/>
                <w:b/>
              </w:rPr>
              <w:t xml:space="preserve">месяцев </w:t>
            </w:r>
            <w:r w:rsidR="004C2901">
              <w:rPr>
                <w:rFonts w:ascii="Times New Roman" w:hAnsi="Times New Roman"/>
                <w:b/>
              </w:rPr>
              <w:t>2024</w:t>
            </w:r>
            <w:r w:rsidR="00A85512">
              <w:rPr>
                <w:rFonts w:ascii="Times New Roman" w:hAnsi="Times New Roman"/>
                <w:b/>
              </w:rPr>
              <w:t xml:space="preserve"> года</w:t>
            </w:r>
          </w:p>
        </w:tc>
        <w:tc>
          <w:tcPr>
            <w:tcW w:w="1730" w:type="dxa"/>
          </w:tcPr>
          <w:p w:rsidR="00081894" w:rsidRPr="00081894" w:rsidRDefault="005F385B" w:rsidP="000818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Остаток бюджетных ассигнований</w:t>
            </w:r>
          </w:p>
        </w:tc>
        <w:tc>
          <w:tcPr>
            <w:tcW w:w="1105" w:type="dxa"/>
            <w:hideMark/>
          </w:tcPr>
          <w:p w:rsidR="00081894" w:rsidRPr="00081894" w:rsidRDefault="00081894" w:rsidP="000818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1894">
              <w:rPr>
                <w:rFonts w:ascii="Times New Roman" w:hAnsi="Times New Roman"/>
                <w:b/>
              </w:rPr>
              <w:t>%</w:t>
            </w:r>
          </w:p>
          <w:p w:rsidR="00081894" w:rsidRPr="00081894" w:rsidRDefault="00081894" w:rsidP="000818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1894">
              <w:rPr>
                <w:rFonts w:ascii="Times New Roman" w:hAnsi="Times New Roman"/>
                <w:b/>
              </w:rPr>
              <w:t>исп</w:t>
            </w:r>
            <w:r>
              <w:rPr>
                <w:rFonts w:ascii="Times New Roman" w:hAnsi="Times New Roman"/>
                <w:b/>
              </w:rPr>
              <w:t>олнения</w:t>
            </w:r>
          </w:p>
        </w:tc>
      </w:tr>
      <w:tr w:rsidR="004C2901" w:rsidRPr="00081894" w:rsidTr="00BD13FB">
        <w:trPr>
          <w:trHeight w:val="214"/>
        </w:trPr>
        <w:tc>
          <w:tcPr>
            <w:tcW w:w="3510" w:type="dxa"/>
          </w:tcPr>
          <w:p w:rsidR="004C2901" w:rsidRPr="004C2901" w:rsidRDefault="004C2901" w:rsidP="000818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901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4C2901" w:rsidRPr="004C2901" w:rsidRDefault="004C2901" w:rsidP="000818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901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C2901" w:rsidRPr="004C2901" w:rsidRDefault="004C2901" w:rsidP="004C29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901">
              <w:rPr>
                <w:rFonts w:ascii="Times New Roman" w:hAnsi="Times New Roman"/>
              </w:rPr>
              <w:t>3</w:t>
            </w:r>
          </w:p>
        </w:tc>
        <w:tc>
          <w:tcPr>
            <w:tcW w:w="1730" w:type="dxa"/>
          </w:tcPr>
          <w:p w:rsidR="004C2901" w:rsidRPr="004C2901" w:rsidRDefault="004C2901" w:rsidP="00BD13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901">
              <w:rPr>
                <w:rFonts w:ascii="Times New Roman" w:hAnsi="Times New Roman"/>
              </w:rPr>
              <w:t>4</w:t>
            </w:r>
            <w:r w:rsidR="00BD13FB">
              <w:rPr>
                <w:rFonts w:ascii="Times New Roman" w:hAnsi="Times New Roman"/>
              </w:rPr>
              <w:t xml:space="preserve">= </w:t>
            </w:r>
            <w:r w:rsidRPr="004C2901">
              <w:rPr>
                <w:rFonts w:ascii="Times New Roman" w:hAnsi="Times New Roman"/>
              </w:rPr>
              <w:t>гр.2</w:t>
            </w:r>
            <w:r>
              <w:rPr>
                <w:rFonts w:ascii="Times New Roman" w:hAnsi="Times New Roman"/>
              </w:rPr>
              <w:t xml:space="preserve"> </w:t>
            </w:r>
            <w:r w:rsidRPr="004C290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4C2901">
              <w:rPr>
                <w:rFonts w:ascii="Times New Roman" w:hAnsi="Times New Roman"/>
              </w:rPr>
              <w:t>гр.3</w:t>
            </w:r>
          </w:p>
        </w:tc>
        <w:tc>
          <w:tcPr>
            <w:tcW w:w="1105" w:type="dxa"/>
          </w:tcPr>
          <w:p w:rsidR="004C2901" w:rsidRPr="004C2901" w:rsidRDefault="004C2901" w:rsidP="000818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901">
              <w:rPr>
                <w:rFonts w:ascii="Times New Roman" w:hAnsi="Times New Roman"/>
              </w:rPr>
              <w:t>5</w:t>
            </w:r>
          </w:p>
        </w:tc>
      </w:tr>
      <w:tr w:rsidR="00081894" w:rsidRPr="00081894" w:rsidTr="004C2901">
        <w:trPr>
          <w:trHeight w:val="193"/>
        </w:trPr>
        <w:tc>
          <w:tcPr>
            <w:tcW w:w="3510" w:type="dxa"/>
            <w:hideMark/>
          </w:tcPr>
          <w:p w:rsidR="00081894" w:rsidRPr="00CB0C79" w:rsidRDefault="00081894" w:rsidP="00081894">
            <w:pPr>
              <w:spacing w:after="0" w:line="240" w:lineRule="auto"/>
              <w:rPr>
                <w:rFonts w:ascii="Times New Roman" w:hAnsi="Times New Roman"/>
              </w:rPr>
            </w:pPr>
            <w:r w:rsidRPr="00CB0C79">
              <w:rPr>
                <w:rFonts w:ascii="Times New Roman" w:hAnsi="Times New Roman"/>
              </w:rPr>
              <w:t>0100 «Общегосударственные расходы»</w:t>
            </w:r>
          </w:p>
        </w:tc>
        <w:tc>
          <w:tcPr>
            <w:tcW w:w="1560" w:type="dxa"/>
            <w:vAlign w:val="bottom"/>
          </w:tcPr>
          <w:p w:rsidR="00081894" w:rsidRPr="00A76028" w:rsidRDefault="004C2901" w:rsidP="006372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31 569,4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081894" w:rsidRPr="006372A2" w:rsidRDefault="00E90F3E" w:rsidP="00AF1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17 771,8</w:t>
            </w:r>
          </w:p>
        </w:tc>
        <w:tc>
          <w:tcPr>
            <w:tcW w:w="1730" w:type="dxa"/>
            <w:vAlign w:val="bottom"/>
          </w:tcPr>
          <w:p w:rsidR="00081894" w:rsidRPr="002B4029" w:rsidRDefault="00E90F3E" w:rsidP="002B4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13 797,6</w:t>
            </w:r>
          </w:p>
        </w:tc>
        <w:tc>
          <w:tcPr>
            <w:tcW w:w="1105" w:type="dxa"/>
            <w:vAlign w:val="bottom"/>
            <w:hideMark/>
          </w:tcPr>
          <w:p w:rsidR="00081894" w:rsidRPr="00AF111E" w:rsidRDefault="004C2901" w:rsidP="00AF1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56,3</w:t>
            </w:r>
            <w:r w:rsidR="00AF111E">
              <w:rPr>
                <w:rFonts w:ascii="Times New Roman" w:hAnsi="Times New Roman"/>
              </w:rPr>
              <w:t>%</w:t>
            </w:r>
          </w:p>
        </w:tc>
      </w:tr>
      <w:tr w:rsidR="007F106F" w:rsidRPr="00081894" w:rsidTr="004C2901">
        <w:trPr>
          <w:trHeight w:val="193"/>
        </w:trPr>
        <w:tc>
          <w:tcPr>
            <w:tcW w:w="3510" w:type="dxa"/>
            <w:hideMark/>
          </w:tcPr>
          <w:p w:rsidR="007F106F" w:rsidRPr="00CB0C79" w:rsidRDefault="007F106F" w:rsidP="00F202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Pr="00CB0C79">
              <w:rPr>
                <w:rFonts w:ascii="Times New Roman" w:hAnsi="Times New Roman"/>
              </w:rPr>
              <w:t>00 «</w:t>
            </w:r>
            <w:r w:rsidR="00F2029A">
              <w:rPr>
                <w:rFonts w:ascii="Times New Roman" w:hAnsi="Times New Roman"/>
              </w:rPr>
              <w:t>Национальная оборона</w:t>
            </w:r>
            <w:r w:rsidRPr="00CB0C79">
              <w:rPr>
                <w:rFonts w:ascii="Times New Roman" w:hAnsi="Times New Roman"/>
              </w:rPr>
              <w:t>»</w:t>
            </w:r>
          </w:p>
        </w:tc>
        <w:tc>
          <w:tcPr>
            <w:tcW w:w="1560" w:type="dxa"/>
            <w:vAlign w:val="bottom"/>
          </w:tcPr>
          <w:p w:rsidR="007F106F" w:rsidRPr="005F385B" w:rsidRDefault="004C2901" w:rsidP="00AF1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346,4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7F106F" w:rsidRDefault="004C2901" w:rsidP="00AF1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234,1</w:t>
            </w:r>
          </w:p>
        </w:tc>
        <w:tc>
          <w:tcPr>
            <w:tcW w:w="1730" w:type="dxa"/>
            <w:vAlign w:val="bottom"/>
          </w:tcPr>
          <w:p w:rsidR="007F106F" w:rsidRPr="002B4029" w:rsidRDefault="004C2901" w:rsidP="002B4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112,3</w:t>
            </w:r>
          </w:p>
        </w:tc>
        <w:tc>
          <w:tcPr>
            <w:tcW w:w="1105" w:type="dxa"/>
            <w:vAlign w:val="bottom"/>
            <w:hideMark/>
          </w:tcPr>
          <w:p w:rsidR="007F106F" w:rsidRPr="00AF111E" w:rsidRDefault="004C2901" w:rsidP="00AF1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67,6</w:t>
            </w:r>
            <w:r w:rsidR="00AF111E">
              <w:rPr>
                <w:rFonts w:ascii="Times New Roman" w:hAnsi="Times New Roman"/>
              </w:rPr>
              <w:t>%</w:t>
            </w:r>
          </w:p>
        </w:tc>
      </w:tr>
      <w:tr w:rsidR="007F106F" w:rsidRPr="00081894" w:rsidTr="004C2901">
        <w:tc>
          <w:tcPr>
            <w:tcW w:w="3510" w:type="dxa"/>
            <w:hideMark/>
          </w:tcPr>
          <w:p w:rsidR="007F106F" w:rsidRPr="00FF06CC" w:rsidRDefault="007F106F" w:rsidP="007F106F">
            <w:pPr>
              <w:spacing w:after="0" w:line="240" w:lineRule="auto"/>
              <w:rPr>
                <w:rFonts w:ascii="Times New Roman" w:hAnsi="Times New Roman"/>
              </w:rPr>
            </w:pPr>
            <w:r w:rsidRPr="00FF06CC">
              <w:rPr>
                <w:rFonts w:ascii="Times New Roman" w:hAnsi="Times New Roman"/>
              </w:rPr>
              <w:t xml:space="preserve">0300 «Национальная безопасность и </w:t>
            </w:r>
            <w:proofErr w:type="spellStart"/>
            <w:r w:rsidRPr="00FF06CC">
              <w:rPr>
                <w:rFonts w:ascii="Times New Roman" w:hAnsi="Times New Roman"/>
              </w:rPr>
              <w:t>правоохранител</w:t>
            </w:r>
            <w:proofErr w:type="spellEnd"/>
            <w:r w:rsidRPr="00FF06CC">
              <w:rPr>
                <w:rFonts w:ascii="Times New Roman" w:hAnsi="Times New Roman"/>
              </w:rPr>
              <w:t>. деятельность</w:t>
            </w:r>
          </w:p>
        </w:tc>
        <w:tc>
          <w:tcPr>
            <w:tcW w:w="1560" w:type="dxa"/>
            <w:vAlign w:val="bottom"/>
          </w:tcPr>
          <w:p w:rsidR="007F106F" w:rsidRPr="005F385B" w:rsidRDefault="004C2901" w:rsidP="00AF1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5 895,8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7F106F" w:rsidRPr="006372A2" w:rsidRDefault="004C2901" w:rsidP="00AF1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382,8</w:t>
            </w:r>
          </w:p>
        </w:tc>
        <w:tc>
          <w:tcPr>
            <w:tcW w:w="1730" w:type="dxa"/>
            <w:vAlign w:val="bottom"/>
          </w:tcPr>
          <w:p w:rsidR="007F106F" w:rsidRPr="002B4029" w:rsidRDefault="004C2901" w:rsidP="002B4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5 513,0</w:t>
            </w:r>
          </w:p>
        </w:tc>
        <w:tc>
          <w:tcPr>
            <w:tcW w:w="1105" w:type="dxa"/>
            <w:vAlign w:val="bottom"/>
            <w:hideMark/>
          </w:tcPr>
          <w:p w:rsidR="007F106F" w:rsidRPr="00AF111E" w:rsidRDefault="004C2901" w:rsidP="00AF1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</w:t>
            </w:r>
            <w:r w:rsidR="00AF111E">
              <w:rPr>
                <w:rFonts w:ascii="Times New Roman" w:hAnsi="Times New Roman"/>
              </w:rPr>
              <w:t>%</w:t>
            </w:r>
          </w:p>
        </w:tc>
      </w:tr>
      <w:tr w:rsidR="007F106F" w:rsidRPr="00081894" w:rsidTr="004C2901">
        <w:tc>
          <w:tcPr>
            <w:tcW w:w="3510" w:type="dxa"/>
            <w:hideMark/>
          </w:tcPr>
          <w:p w:rsidR="007F106F" w:rsidRPr="00FF06CC" w:rsidRDefault="007F106F" w:rsidP="007F106F">
            <w:pPr>
              <w:spacing w:after="0" w:line="240" w:lineRule="auto"/>
              <w:rPr>
                <w:rFonts w:ascii="Times New Roman" w:hAnsi="Times New Roman"/>
              </w:rPr>
            </w:pPr>
            <w:r w:rsidRPr="00FF06CC">
              <w:rPr>
                <w:rFonts w:ascii="Times New Roman" w:hAnsi="Times New Roman"/>
              </w:rPr>
              <w:t>0400 «Национальная экономика»</w:t>
            </w:r>
          </w:p>
        </w:tc>
        <w:tc>
          <w:tcPr>
            <w:tcW w:w="1560" w:type="dxa"/>
            <w:vAlign w:val="bottom"/>
          </w:tcPr>
          <w:p w:rsidR="007F106F" w:rsidRPr="006655FA" w:rsidRDefault="004C2901" w:rsidP="00AF1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58 480,6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7F106F" w:rsidRPr="006372A2" w:rsidRDefault="004C2901" w:rsidP="00AF1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21 032,7</w:t>
            </w:r>
          </w:p>
        </w:tc>
        <w:tc>
          <w:tcPr>
            <w:tcW w:w="1730" w:type="dxa"/>
            <w:vAlign w:val="bottom"/>
          </w:tcPr>
          <w:p w:rsidR="007F106F" w:rsidRPr="002B4029" w:rsidRDefault="004C2901" w:rsidP="002B4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37 447,9</w:t>
            </w:r>
          </w:p>
        </w:tc>
        <w:tc>
          <w:tcPr>
            <w:tcW w:w="1105" w:type="dxa"/>
            <w:vAlign w:val="bottom"/>
            <w:hideMark/>
          </w:tcPr>
          <w:p w:rsidR="007F106F" w:rsidRPr="00AF111E" w:rsidRDefault="004C2901" w:rsidP="00AF1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  <w:r w:rsidR="00AF111E">
              <w:rPr>
                <w:rFonts w:ascii="Times New Roman" w:hAnsi="Times New Roman"/>
              </w:rPr>
              <w:t>%</w:t>
            </w:r>
          </w:p>
        </w:tc>
      </w:tr>
      <w:tr w:rsidR="007F106F" w:rsidRPr="00081894" w:rsidTr="004C2901">
        <w:tc>
          <w:tcPr>
            <w:tcW w:w="3510" w:type="dxa"/>
            <w:hideMark/>
          </w:tcPr>
          <w:p w:rsidR="007F106F" w:rsidRPr="00FF06CC" w:rsidRDefault="007F106F" w:rsidP="007F106F">
            <w:pPr>
              <w:spacing w:after="0" w:line="240" w:lineRule="auto"/>
              <w:rPr>
                <w:rFonts w:ascii="Times New Roman" w:hAnsi="Times New Roman"/>
              </w:rPr>
            </w:pPr>
            <w:r w:rsidRPr="00FF06CC">
              <w:rPr>
                <w:rFonts w:ascii="Times New Roman" w:hAnsi="Times New Roman"/>
              </w:rPr>
              <w:t>0500 «Жилищно-коммунальное хозяйство»</w:t>
            </w:r>
          </w:p>
        </w:tc>
        <w:tc>
          <w:tcPr>
            <w:tcW w:w="1560" w:type="dxa"/>
            <w:vAlign w:val="bottom"/>
          </w:tcPr>
          <w:p w:rsidR="007F106F" w:rsidRPr="006655FA" w:rsidRDefault="004C2901" w:rsidP="00AF1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44 714,4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7F106F" w:rsidRPr="006372A2" w:rsidRDefault="004C2901" w:rsidP="00AF1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19 306,1</w:t>
            </w:r>
          </w:p>
        </w:tc>
        <w:tc>
          <w:tcPr>
            <w:tcW w:w="1730" w:type="dxa"/>
            <w:vAlign w:val="bottom"/>
          </w:tcPr>
          <w:p w:rsidR="007F106F" w:rsidRPr="002B4029" w:rsidRDefault="002D376E" w:rsidP="002B4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25 408,3</w:t>
            </w:r>
          </w:p>
        </w:tc>
        <w:tc>
          <w:tcPr>
            <w:tcW w:w="1105" w:type="dxa"/>
            <w:vAlign w:val="bottom"/>
            <w:hideMark/>
          </w:tcPr>
          <w:p w:rsidR="007F106F" w:rsidRPr="00FF06CC" w:rsidRDefault="002D376E" w:rsidP="00AF1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43,2</w:t>
            </w:r>
            <w:r w:rsidR="00AF111E">
              <w:rPr>
                <w:rFonts w:ascii="Times New Roman" w:hAnsi="Times New Roman"/>
              </w:rPr>
              <w:t>%</w:t>
            </w:r>
          </w:p>
        </w:tc>
      </w:tr>
      <w:tr w:rsidR="007F106F" w:rsidRPr="00081894" w:rsidTr="002D376E">
        <w:trPr>
          <w:trHeight w:val="176"/>
        </w:trPr>
        <w:tc>
          <w:tcPr>
            <w:tcW w:w="3510" w:type="dxa"/>
            <w:hideMark/>
          </w:tcPr>
          <w:p w:rsidR="007F106F" w:rsidRPr="00FF06CC" w:rsidRDefault="007F106F" w:rsidP="007F106F">
            <w:pPr>
              <w:spacing w:after="0" w:line="240" w:lineRule="auto"/>
              <w:rPr>
                <w:rFonts w:ascii="Times New Roman" w:hAnsi="Times New Roman"/>
              </w:rPr>
            </w:pPr>
            <w:r w:rsidRPr="00FF06CC">
              <w:rPr>
                <w:rFonts w:ascii="Times New Roman" w:hAnsi="Times New Roman"/>
              </w:rPr>
              <w:t>0800 «Культура, кинематография»</w:t>
            </w:r>
          </w:p>
        </w:tc>
        <w:tc>
          <w:tcPr>
            <w:tcW w:w="1560" w:type="dxa"/>
            <w:vAlign w:val="bottom"/>
          </w:tcPr>
          <w:p w:rsidR="007F106F" w:rsidRPr="00FF06CC" w:rsidRDefault="002D376E" w:rsidP="00AF1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22 961,6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7F106F" w:rsidRPr="00FF06CC" w:rsidRDefault="002D376E" w:rsidP="006655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12 072,3</w:t>
            </w:r>
          </w:p>
        </w:tc>
        <w:tc>
          <w:tcPr>
            <w:tcW w:w="1730" w:type="dxa"/>
            <w:vAlign w:val="bottom"/>
          </w:tcPr>
          <w:p w:rsidR="007F106F" w:rsidRPr="00FF06CC" w:rsidRDefault="002D376E" w:rsidP="002B4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10 889,3</w:t>
            </w:r>
          </w:p>
        </w:tc>
        <w:tc>
          <w:tcPr>
            <w:tcW w:w="1105" w:type="dxa"/>
            <w:vAlign w:val="bottom"/>
            <w:hideMark/>
          </w:tcPr>
          <w:p w:rsidR="007F106F" w:rsidRPr="00FF06CC" w:rsidRDefault="002D376E" w:rsidP="00AF1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</w:t>
            </w:r>
            <w:r w:rsidR="00AF111E">
              <w:rPr>
                <w:rFonts w:ascii="Times New Roman" w:hAnsi="Times New Roman"/>
              </w:rPr>
              <w:t>%</w:t>
            </w:r>
          </w:p>
        </w:tc>
      </w:tr>
      <w:tr w:rsidR="007F106F" w:rsidRPr="00081894" w:rsidTr="004C2901">
        <w:tc>
          <w:tcPr>
            <w:tcW w:w="3510" w:type="dxa"/>
            <w:hideMark/>
          </w:tcPr>
          <w:p w:rsidR="007F106F" w:rsidRPr="00FF06CC" w:rsidRDefault="007F106F" w:rsidP="007F106F">
            <w:pPr>
              <w:spacing w:after="0" w:line="240" w:lineRule="auto"/>
              <w:rPr>
                <w:rFonts w:ascii="Times New Roman" w:hAnsi="Times New Roman"/>
              </w:rPr>
            </w:pPr>
            <w:r w:rsidRPr="00FF06CC">
              <w:rPr>
                <w:rFonts w:ascii="Times New Roman" w:hAnsi="Times New Roman"/>
              </w:rPr>
              <w:t>1000 «Социальная политика»</w:t>
            </w:r>
          </w:p>
        </w:tc>
        <w:tc>
          <w:tcPr>
            <w:tcW w:w="1560" w:type="dxa"/>
            <w:vAlign w:val="bottom"/>
          </w:tcPr>
          <w:p w:rsidR="007F106F" w:rsidRPr="00FF06CC" w:rsidRDefault="002D376E" w:rsidP="00AF1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44D5B">
              <w:rPr>
                <w:rFonts w:ascii="Times New Roman" w:hAnsi="Times New Roman"/>
              </w:rPr>
              <w:t xml:space="preserve"> 413,2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7F106F" w:rsidRPr="00FF06CC" w:rsidRDefault="002D376E" w:rsidP="00AF1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2 202,6</w:t>
            </w:r>
          </w:p>
        </w:tc>
        <w:tc>
          <w:tcPr>
            <w:tcW w:w="1730" w:type="dxa"/>
            <w:vAlign w:val="bottom"/>
          </w:tcPr>
          <w:p w:rsidR="007F106F" w:rsidRPr="00FF06CC" w:rsidRDefault="006655FA" w:rsidP="002D3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D376E">
              <w:rPr>
                <w:rFonts w:ascii="Times New Roman" w:hAnsi="Times New Roman"/>
              </w:rPr>
              <w:t> 210,</w:t>
            </w:r>
            <w:r w:rsidR="00A44D5B">
              <w:rPr>
                <w:rFonts w:ascii="Times New Roman" w:hAnsi="Times New Roman"/>
              </w:rPr>
              <w:t>6</w:t>
            </w:r>
          </w:p>
        </w:tc>
        <w:tc>
          <w:tcPr>
            <w:tcW w:w="1105" w:type="dxa"/>
            <w:vAlign w:val="bottom"/>
            <w:hideMark/>
          </w:tcPr>
          <w:p w:rsidR="007F106F" w:rsidRPr="00FF06CC" w:rsidRDefault="002D376E" w:rsidP="00AF1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64,5</w:t>
            </w:r>
            <w:r w:rsidR="00AF111E">
              <w:rPr>
                <w:rFonts w:ascii="Times New Roman" w:hAnsi="Times New Roman"/>
              </w:rPr>
              <w:t>%</w:t>
            </w:r>
          </w:p>
        </w:tc>
      </w:tr>
      <w:tr w:rsidR="007F106F" w:rsidRPr="00081894" w:rsidTr="004C2901">
        <w:tc>
          <w:tcPr>
            <w:tcW w:w="3510" w:type="dxa"/>
            <w:hideMark/>
          </w:tcPr>
          <w:p w:rsidR="007F106F" w:rsidRPr="00FF06CC" w:rsidRDefault="007F106F" w:rsidP="007F106F">
            <w:pPr>
              <w:spacing w:after="0" w:line="240" w:lineRule="auto"/>
              <w:rPr>
                <w:rFonts w:ascii="Times New Roman" w:hAnsi="Times New Roman"/>
              </w:rPr>
            </w:pPr>
            <w:r w:rsidRPr="00FF06CC">
              <w:rPr>
                <w:rFonts w:ascii="Times New Roman" w:hAnsi="Times New Roman"/>
              </w:rPr>
              <w:t>1100 «Физическая культура и спорт»</w:t>
            </w:r>
          </w:p>
        </w:tc>
        <w:tc>
          <w:tcPr>
            <w:tcW w:w="1560" w:type="dxa"/>
            <w:vAlign w:val="bottom"/>
          </w:tcPr>
          <w:p w:rsidR="007F106F" w:rsidRPr="00FF06CC" w:rsidRDefault="004139B6" w:rsidP="002D3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06CC">
              <w:rPr>
                <w:rFonts w:ascii="Times New Roman" w:hAnsi="Times New Roman"/>
              </w:rPr>
              <w:t>1</w:t>
            </w:r>
            <w:r w:rsidR="002D376E">
              <w:rPr>
                <w:rFonts w:ascii="Times New Roman" w:hAnsi="Times New Roman"/>
              </w:rPr>
              <w:t> 405,6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7F106F" w:rsidRPr="00FF06CC" w:rsidRDefault="002D376E" w:rsidP="00AF1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568,2</w:t>
            </w:r>
          </w:p>
        </w:tc>
        <w:tc>
          <w:tcPr>
            <w:tcW w:w="1730" w:type="dxa"/>
            <w:vAlign w:val="bottom"/>
          </w:tcPr>
          <w:p w:rsidR="007F106F" w:rsidRPr="00FF06CC" w:rsidRDefault="002D376E" w:rsidP="002B4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837,4</w:t>
            </w:r>
          </w:p>
        </w:tc>
        <w:tc>
          <w:tcPr>
            <w:tcW w:w="1105" w:type="dxa"/>
            <w:vAlign w:val="bottom"/>
            <w:hideMark/>
          </w:tcPr>
          <w:p w:rsidR="007F106F" w:rsidRPr="00FF06CC" w:rsidRDefault="002D376E" w:rsidP="00AF11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40,4</w:t>
            </w:r>
            <w:r w:rsidR="00AF111E">
              <w:rPr>
                <w:rFonts w:ascii="Times New Roman" w:hAnsi="Times New Roman"/>
              </w:rPr>
              <w:t>%</w:t>
            </w:r>
          </w:p>
        </w:tc>
      </w:tr>
      <w:tr w:rsidR="007F106F" w:rsidRPr="00081894" w:rsidTr="00BD13FB">
        <w:trPr>
          <w:trHeight w:val="233"/>
        </w:trPr>
        <w:tc>
          <w:tcPr>
            <w:tcW w:w="3510" w:type="dxa"/>
            <w:vAlign w:val="bottom"/>
            <w:hideMark/>
          </w:tcPr>
          <w:p w:rsidR="007F106F" w:rsidRPr="00081894" w:rsidRDefault="007F106F" w:rsidP="007F106F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081894">
              <w:rPr>
                <w:rFonts w:ascii="Times New Roman" w:hAnsi="Times New Roman"/>
                <w:b/>
              </w:rPr>
              <w:t xml:space="preserve">ВСЕГО </w:t>
            </w:r>
          </w:p>
        </w:tc>
        <w:tc>
          <w:tcPr>
            <w:tcW w:w="1560" w:type="dxa"/>
            <w:vAlign w:val="bottom"/>
          </w:tcPr>
          <w:p w:rsidR="007F106F" w:rsidRPr="00081894" w:rsidRDefault="002D376E" w:rsidP="002B40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168 787,0</w:t>
            </w:r>
          </w:p>
        </w:tc>
        <w:tc>
          <w:tcPr>
            <w:tcW w:w="1559" w:type="dxa"/>
            <w:shd w:val="clear" w:color="auto" w:fill="DBE5F1" w:themeFill="accent1" w:themeFillTint="33"/>
            <w:vAlign w:val="bottom"/>
          </w:tcPr>
          <w:p w:rsidR="007F106F" w:rsidRPr="00081894" w:rsidRDefault="002D376E" w:rsidP="00AF11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73 570,6</w:t>
            </w:r>
          </w:p>
        </w:tc>
        <w:tc>
          <w:tcPr>
            <w:tcW w:w="1730" w:type="dxa"/>
            <w:vAlign w:val="bottom"/>
          </w:tcPr>
          <w:p w:rsidR="007F106F" w:rsidRPr="00081894" w:rsidRDefault="002D376E" w:rsidP="002B40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95 216,4</w:t>
            </w:r>
          </w:p>
        </w:tc>
        <w:tc>
          <w:tcPr>
            <w:tcW w:w="1105" w:type="dxa"/>
            <w:vAlign w:val="bottom"/>
            <w:hideMark/>
          </w:tcPr>
          <w:p w:rsidR="007F106F" w:rsidRPr="00081894" w:rsidRDefault="002D376E" w:rsidP="00AF11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43,6</w:t>
            </w:r>
            <w:r w:rsidR="00AF111E">
              <w:rPr>
                <w:rFonts w:ascii="Times New Roman" w:hAnsi="Times New Roman"/>
                <w:b/>
              </w:rPr>
              <w:t>%</w:t>
            </w:r>
          </w:p>
        </w:tc>
      </w:tr>
    </w:tbl>
    <w:p w:rsidR="00081894" w:rsidRDefault="00081894" w:rsidP="0008189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4442D" w:rsidRPr="00BD13FB" w:rsidRDefault="00E4442D" w:rsidP="00DD7A06">
      <w:pPr>
        <w:spacing w:after="0" w:line="271" w:lineRule="auto"/>
        <w:ind w:firstLine="709"/>
        <w:jc w:val="both"/>
        <w:rPr>
          <w:rFonts w:ascii="Times New Roman" w:hAnsi="Times New Roman"/>
          <w:b/>
          <w:i/>
          <w:sz w:val="10"/>
          <w:szCs w:val="10"/>
        </w:rPr>
      </w:pPr>
    </w:p>
    <w:p w:rsidR="005E10C3" w:rsidRPr="00BD13FB" w:rsidRDefault="00CF745B" w:rsidP="00DD7A06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b/>
          <w:sz w:val="26"/>
          <w:szCs w:val="26"/>
        </w:rPr>
        <w:t>Контрольно-счетная палата обращает внимание,</w:t>
      </w:r>
      <w:r w:rsidR="00DD7A06" w:rsidRPr="00BD13FB">
        <w:rPr>
          <w:rFonts w:ascii="Times New Roman" w:hAnsi="Times New Roman"/>
          <w:sz w:val="26"/>
          <w:szCs w:val="26"/>
        </w:rPr>
        <w:t xml:space="preserve"> что достижение показател</w:t>
      </w:r>
      <w:r w:rsidR="008F0C77" w:rsidRPr="00BD13FB">
        <w:rPr>
          <w:rFonts w:ascii="Times New Roman" w:hAnsi="Times New Roman"/>
          <w:sz w:val="26"/>
          <w:szCs w:val="26"/>
        </w:rPr>
        <w:t xml:space="preserve">я исполнения плана по расходам </w:t>
      </w:r>
      <w:r w:rsidR="0029525F" w:rsidRPr="00BD13FB">
        <w:rPr>
          <w:rFonts w:ascii="Times New Roman" w:hAnsi="Times New Roman"/>
          <w:sz w:val="26"/>
          <w:szCs w:val="26"/>
        </w:rPr>
        <w:t>70</w:t>
      </w:r>
      <w:r w:rsidR="00DD7A06" w:rsidRPr="00BD13FB">
        <w:rPr>
          <w:rFonts w:ascii="Times New Roman" w:hAnsi="Times New Roman"/>
          <w:sz w:val="26"/>
          <w:szCs w:val="26"/>
        </w:rPr>
        <w:t xml:space="preserve">% </w:t>
      </w:r>
      <w:r w:rsidR="0029525F" w:rsidRPr="00BD13FB">
        <w:rPr>
          <w:rFonts w:ascii="Times New Roman" w:hAnsi="Times New Roman"/>
          <w:sz w:val="26"/>
          <w:szCs w:val="26"/>
        </w:rPr>
        <w:t xml:space="preserve">и выше </w:t>
      </w:r>
      <w:r w:rsidR="005E10C3" w:rsidRPr="00BD13FB">
        <w:rPr>
          <w:rFonts w:ascii="Times New Roman" w:hAnsi="Times New Roman"/>
          <w:sz w:val="26"/>
          <w:szCs w:val="26"/>
        </w:rPr>
        <w:t xml:space="preserve">не </w:t>
      </w:r>
      <w:r w:rsidR="00DD7A06" w:rsidRPr="00BD13FB">
        <w:rPr>
          <w:rFonts w:ascii="Times New Roman" w:hAnsi="Times New Roman"/>
          <w:sz w:val="26"/>
          <w:szCs w:val="26"/>
        </w:rPr>
        <w:t xml:space="preserve">достигнуто </w:t>
      </w:r>
      <w:r w:rsidR="005E10C3" w:rsidRPr="00BD13FB">
        <w:rPr>
          <w:rFonts w:ascii="Times New Roman" w:hAnsi="Times New Roman"/>
          <w:sz w:val="26"/>
          <w:szCs w:val="26"/>
        </w:rPr>
        <w:t>ни по одному разделу.</w:t>
      </w:r>
    </w:p>
    <w:p w:rsidR="004516B0" w:rsidRPr="00BD13FB" w:rsidRDefault="00323D00" w:rsidP="00DD7A06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>Очень низкий показатель исполнения по разделу</w:t>
      </w:r>
      <w:r w:rsidR="00640933" w:rsidRPr="00BD13FB">
        <w:rPr>
          <w:rFonts w:ascii="Times New Roman" w:hAnsi="Times New Roman"/>
          <w:sz w:val="26"/>
          <w:szCs w:val="26"/>
        </w:rPr>
        <w:t xml:space="preserve"> 0300 «Национальная безопасность и правоохранительная деятельность</w:t>
      </w:r>
      <w:r w:rsidR="00DC41CE" w:rsidRPr="00BD13FB">
        <w:rPr>
          <w:rFonts w:ascii="Times New Roman" w:hAnsi="Times New Roman"/>
          <w:sz w:val="26"/>
          <w:szCs w:val="26"/>
        </w:rPr>
        <w:t xml:space="preserve"> </w:t>
      </w:r>
      <w:r w:rsidRPr="00BD13FB">
        <w:rPr>
          <w:rFonts w:ascii="Times New Roman" w:hAnsi="Times New Roman"/>
          <w:sz w:val="26"/>
          <w:szCs w:val="26"/>
        </w:rPr>
        <w:t>–</w:t>
      </w:r>
      <w:r w:rsidR="004516B0" w:rsidRPr="00BD13FB">
        <w:rPr>
          <w:rFonts w:ascii="Times New Roman" w:hAnsi="Times New Roman"/>
          <w:sz w:val="26"/>
          <w:szCs w:val="26"/>
        </w:rPr>
        <w:t xml:space="preserve"> </w:t>
      </w:r>
      <w:r w:rsidRPr="00BD13FB">
        <w:rPr>
          <w:rFonts w:ascii="Times New Roman" w:hAnsi="Times New Roman"/>
          <w:sz w:val="26"/>
          <w:szCs w:val="26"/>
        </w:rPr>
        <w:t>6,5</w:t>
      </w:r>
      <w:r w:rsidR="004516B0" w:rsidRPr="00BD13FB">
        <w:rPr>
          <w:rFonts w:ascii="Times New Roman" w:hAnsi="Times New Roman"/>
          <w:sz w:val="26"/>
          <w:szCs w:val="26"/>
        </w:rPr>
        <w:t>%.</w:t>
      </w:r>
    </w:p>
    <w:p w:rsidR="00427A97" w:rsidRPr="00BD13FB" w:rsidRDefault="006B77C0" w:rsidP="006B77C0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>По остальным разделам расходов бюджета МО «Большелуцкое сельское поселение» и</w:t>
      </w:r>
      <w:r w:rsidR="00DD7A06" w:rsidRPr="00BD13FB">
        <w:rPr>
          <w:rFonts w:ascii="Times New Roman" w:hAnsi="Times New Roman"/>
          <w:sz w:val="26"/>
          <w:szCs w:val="26"/>
        </w:rPr>
        <w:t>сполнени</w:t>
      </w:r>
      <w:r w:rsidR="004516B0" w:rsidRPr="00BD13FB">
        <w:rPr>
          <w:rFonts w:ascii="Times New Roman" w:hAnsi="Times New Roman"/>
          <w:sz w:val="26"/>
          <w:szCs w:val="26"/>
        </w:rPr>
        <w:t>е</w:t>
      </w:r>
      <w:r w:rsidR="00DD7A06" w:rsidRPr="00BD13FB">
        <w:rPr>
          <w:rFonts w:ascii="Times New Roman" w:hAnsi="Times New Roman"/>
          <w:sz w:val="26"/>
          <w:szCs w:val="26"/>
        </w:rPr>
        <w:t xml:space="preserve"> плана </w:t>
      </w:r>
      <w:r w:rsidRPr="00BD13FB">
        <w:rPr>
          <w:rFonts w:ascii="Times New Roman" w:hAnsi="Times New Roman"/>
          <w:sz w:val="26"/>
          <w:szCs w:val="26"/>
        </w:rPr>
        <w:t xml:space="preserve">составило от </w:t>
      </w:r>
      <w:r w:rsidR="00323D00" w:rsidRPr="00BD13FB">
        <w:rPr>
          <w:rFonts w:ascii="Times New Roman" w:hAnsi="Times New Roman"/>
          <w:sz w:val="26"/>
          <w:szCs w:val="26"/>
        </w:rPr>
        <w:t>40,4</w:t>
      </w:r>
      <w:r w:rsidRPr="00BD13FB">
        <w:rPr>
          <w:rFonts w:ascii="Times New Roman" w:hAnsi="Times New Roman"/>
          <w:sz w:val="26"/>
          <w:szCs w:val="26"/>
        </w:rPr>
        <w:t xml:space="preserve">% до </w:t>
      </w:r>
      <w:r w:rsidR="00323D00" w:rsidRPr="00BD13FB">
        <w:rPr>
          <w:rFonts w:ascii="Times New Roman" w:hAnsi="Times New Roman"/>
          <w:sz w:val="26"/>
          <w:szCs w:val="26"/>
        </w:rPr>
        <w:t>67,6</w:t>
      </w:r>
      <w:r w:rsidRPr="00BD13FB">
        <w:rPr>
          <w:rFonts w:ascii="Times New Roman" w:hAnsi="Times New Roman"/>
          <w:sz w:val="26"/>
          <w:szCs w:val="26"/>
        </w:rPr>
        <w:t xml:space="preserve">%, что меньше планового значения исполнения </w:t>
      </w:r>
      <w:r w:rsidR="00DB0AF7" w:rsidRPr="00BD13FB">
        <w:rPr>
          <w:rFonts w:ascii="Times New Roman" w:hAnsi="Times New Roman"/>
          <w:sz w:val="26"/>
          <w:szCs w:val="26"/>
        </w:rPr>
        <w:t xml:space="preserve">бюджета </w:t>
      </w:r>
      <w:r w:rsidRPr="00BD13FB">
        <w:rPr>
          <w:rFonts w:ascii="Times New Roman" w:hAnsi="Times New Roman"/>
          <w:sz w:val="26"/>
          <w:szCs w:val="26"/>
        </w:rPr>
        <w:t>за 9 месяцев в размере 70%.</w:t>
      </w:r>
    </w:p>
    <w:p w:rsidR="00176ACA" w:rsidRPr="00BD13FB" w:rsidRDefault="00176ACA" w:rsidP="00176ACA">
      <w:pPr>
        <w:autoSpaceDE w:val="0"/>
        <w:autoSpaceDN w:val="0"/>
        <w:adjustRightInd w:val="0"/>
        <w:spacing w:after="0" w:line="271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D13FB">
        <w:rPr>
          <w:rFonts w:ascii="Times New Roman" w:hAnsi="Times New Roman" w:cs="Times New Roman"/>
          <w:sz w:val="26"/>
          <w:szCs w:val="26"/>
        </w:rPr>
        <w:t xml:space="preserve">     В течение 9 месяцев 2024 года проведено четырнадцать электронных аукциона, по результатам аукционов заключено одиннадцать муниципальных контрактов.</w:t>
      </w:r>
    </w:p>
    <w:p w:rsidR="00497BD9" w:rsidRPr="00BD13FB" w:rsidRDefault="00176ACA" w:rsidP="00176ACA">
      <w:pPr>
        <w:autoSpaceDE w:val="0"/>
        <w:autoSpaceDN w:val="0"/>
        <w:adjustRightInd w:val="0"/>
        <w:spacing w:after="0" w:line="271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D13FB">
        <w:rPr>
          <w:rFonts w:ascii="Times New Roman" w:hAnsi="Times New Roman" w:cs="Times New Roman"/>
          <w:sz w:val="26"/>
          <w:szCs w:val="26"/>
        </w:rPr>
        <w:t xml:space="preserve">     Объем закупок товаров, работ, услуг администрации МО «Большелуцкое сельское поселение» за отчетный период составил 107</w:t>
      </w:r>
      <w:r w:rsidR="004F685B" w:rsidRPr="00BD13FB">
        <w:rPr>
          <w:rFonts w:ascii="Times New Roman" w:hAnsi="Times New Roman" w:cs="Times New Roman"/>
          <w:sz w:val="26"/>
          <w:szCs w:val="26"/>
        </w:rPr>
        <w:t> </w:t>
      </w:r>
      <w:r w:rsidRPr="00BD13FB">
        <w:rPr>
          <w:rFonts w:ascii="Times New Roman" w:hAnsi="Times New Roman" w:cs="Times New Roman"/>
          <w:sz w:val="26"/>
          <w:szCs w:val="26"/>
        </w:rPr>
        <w:t>140</w:t>
      </w:r>
      <w:r w:rsidR="004F685B" w:rsidRPr="00BD13FB">
        <w:rPr>
          <w:rFonts w:ascii="Times New Roman" w:hAnsi="Times New Roman" w:cs="Times New Roman"/>
          <w:sz w:val="26"/>
          <w:szCs w:val="26"/>
        </w:rPr>
        <w:t>,5</w:t>
      </w:r>
      <w:r w:rsidRPr="00BD13FB">
        <w:rPr>
          <w:rFonts w:ascii="Times New Roman" w:hAnsi="Times New Roman" w:cs="Times New Roman"/>
          <w:sz w:val="26"/>
          <w:szCs w:val="26"/>
        </w:rPr>
        <w:t xml:space="preserve"> рублей. </w:t>
      </w:r>
      <w:r w:rsidR="00E1511D" w:rsidRPr="00BD13FB">
        <w:rPr>
          <w:rFonts w:ascii="Times New Roman" w:hAnsi="Times New Roman" w:cs="Times New Roman"/>
          <w:sz w:val="26"/>
          <w:szCs w:val="26"/>
        </w:rPr>
        <w:t xml:space="preserve">Проведено электронных аукционов на сумму 60 725,0 тыс. руб., заключено контрактов на сумму 52 770,0 тыс. руб. </w:t>
      </w:r>
      <w:r w:rsidR="0045770B" w:rsidRPr="00BD13FB">
        <w:rPr>
          <w:rFonts w:ascii="Times New Roman" w:hAnsi="Times New Roman" w:cs="Times New Roman"/>
          <w:sz w:val="26"/>
          <w:szCs w:val="26"/>
        </w:rPr>
        <w:t xml:space="preserve">В результате проведенных аукционов достигнута экономия бюджетных средств в сумме </w:t>
      </w:r>
      <w:r w:rsidR="00E1511D" w:rsidRPr="00BD13FB">
        <w:rPr>
          <w:rFonts w:ascii="Times New Roman" w:hAnsi="Times New Roman" w:cs="Times New Roman"/>
          <w:sz w:val="26"/>
          <w:szCs w:val="26"/>
        </w:rPr>
        <w:t>7 955,0</w:t>
      </w:r>
      <w:r w:rsidR="00FB39A9" w:rsidRPr="00BD13FB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="0045770B" w:rsidRPr="00BD13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770B" w:rsidRPr="00BD13FB" w:rsidRDefault="00C45423" w:rsidP="00497BD9">
      <w:pPr>
        <w:autoSpaceDE w:val="0"/>
        <w:autoSpaceDN w:val="0"/>
        <w:adjustRightInd w:val="0"/>
        <w:spacing w:after="0" w:line="271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D13FB">
        <w:rPr>
          <w:rFonts w:ascii="Times New Roman" w:hAnsi="Times New Roman" w:cs="Times New Roman"/>
          <w:sz w:val="26"/>
          <w:szCs w:val="26"/>
        </w:rPr>
        <w:t xml:space="preserve">      </w:t>
      </w:r>
      <w:r w:rsidR="00752B97" w:rsidRPr="00BD13FB">
        <w:rPr>
          <w:rFonts w:ascii="Times New Roman" w:hAnsi="Times New Roman" w:cs="Times New Roman"/>
          <w:sz w:val="26"/>
          <w:szCs w:val="26"/>
        </w:rPr>
        <w:t xml:space="preserve">В </w:t>
      </w:r>
      <w:r w:rsidR="00EB2F77" w:rsidRPr="00BD13FB">
        <w:rPr>
          <w:rFonts w:ascii="Times New Roman" w:hAnsi="Times New Roman" w:cs="Times New Roman"/>
          <w:sz w:val="26"/>
          <w:szCs w:val="26"/>
        </w:rPr>
        <w:t>отчетном периоде</w:t>
      </w:r>
      <w:r w:rsidR="00752B97"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="00080D5A" w:rsidRPr="00BD13FB">
        <w:rPr>
          <w:rFonts w:ascii="Times New Roman" w:hAnsi="Times New Roman" w:cs="Times New Roman"/>
          <w:sz w:val="26"/>
          <w:szCs w:val="26"/>
        </w:rPr>
        <w:t>2024</w:t>
      </w:r>
      <w:r w:rsidR="00752B97" w:rsidRPr="00BD13FB">
        <w:rPr>
          <w:rFonts w:ascii="Times New Roman" w:hAnsi="Times New Roman" w:cs="Times New Roman"/>
          <w:sz w:val="26"/>
          <w:szCs w:val="26"/>
        </w:rPr>
        <w:t xml:space="preserve"> года производились выплаты из резервного фонда МО «Большелуцкое сельское поселение». Общая сумма выплат составила </w:t>
      </w:r>
      <w:r w:rsidR="00080D5A" w:rsidRPr="00BD13FB">
        <w:rPr>
          <w:rFonts w:ascii="Times New Roman" w:hAnsi="Times New Roman" w:cs="Times New Roman"/>
          <w:sz w:val="26"/>
          <w:szCs w:val="26"/>
        </w:rPr>
        <w:t>71,8 тыс. руб., в том числе: 36,8 тыс. руб. - помощь в приобретение путевки в детский лагерь Россонь члену семьи участника СВО и 35,0</w:t>
      </w:r>
      <w:r w:rsidR="00E1511D" w:rsidRPr="00BD13FB">
        <w:rPr>
          <w:rFonts w:ascii="Times New Roman" w:hAnsi="Times New Roman" w:cs="Times New Roman"/>
          <w:sz w:val="26"/>
          <w:szCs w:val="26"/>
        </w:rPr>
        <w:t xml:space="preserve"> тыс. руб. </w:t>
      </w:r>
      <w:r w:rsidR="00080D5A" w:rsidRPr="00BD13FB">
        <w:rPr>
          <w:rFonts w:ascii="Times New Roman" w:hAnsi="Times New Roman" w:cs="Times New Roman"/>
          <w:sz w:val="26"/>
          <w:szCs w:val="26"/>
        </w:rPr>
        <w:t xml:space="preserve">- на выплату премий к </w:t>
      </w:r>
      <w:r w:rsidR="00080D5A" w:rsidRPr="00BD13FB">
        <w:rPr>
          <w:rFonts w:ascii="Times New Roman" w:hAnsi="Times New Roman" w:cs="Times New Roman"/>
          <w:sz w:val="26"/>
          <w:szCs w:val="26"/>
        </w:rPr>
        <w:lastRenderedPageBreak/>
        <w:t>Почетной грамоте.</w:t>
      </w:r>
      <w:r w:rsidR="00E1511D"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Pr="00BD13FB">
        <w:rPr>
          <w:rFonts w:ascii="Times New Roman" w:hAnsi="Times New Roman" w:cs="Times New Roman"/>
          <w:sz w:val="26"/>
          <w:szCs w:val="26"/>
        </w:rPr>
        <w:t>По состоянию на 01.</w:t>
      </w:r>
      <w:r w:rsidR="00EB2F77" w:rsidRPr="00BD13FB">
        <w:rPr>
          <w:rFonts w:ascii="Times New Roman" w:hAnsi="Times New Roman" w:cs="Times New Roman"/>
          <w:sz w:val="26"/>
          <w:szCs w:val="26"/>
        </w:rPr>
        <w:t>10</w:t>
      </w:r>
      <w:r w:rsidRPr="00BD13FB">
        <w:rPr>
          <w:rFonts w:ascii="Times New Roman" w:hAnsi="Times New Roman" w:cs="Times New Roman"/>
          <w:sz w:val="26"/>
          <w:szCs w:val="26"/>
        </w:rPr>
        <w:t>.</w:t>
      </w:r>
      <w:r w:rsidR="00080D5A" w:rsidRPr="00BD13FB">
        <w:rPr>
          <w:rFonts w:ascii="Times New Roman" w:hAnsi="Times New Roman" w:cs="Times New Roman"/>
          <w:sz w:val="26"/>
          <w:szCs w:val="26"/>
        </w:rPr>
        <w:t>2024</w:t>
      </w:r>
      <w:r w:rsidRPr="00BD13FB">
        <w:rPr>
          <w:rFonts w:ascii="Times New Roman" w:hAnsi="Times New Roman" w:cs="Times New Roman"/>
          <w:sz w:val="26"/>
          <w:szCs w:val="26"/>
        </w:rPr>
        <w:t xml:space="preserve"> остаток </w:t>
      </w:r>
      <w:r w:rsidR="00080D5A" w:rsidRPr="00BD13FB">
        <w:rPr>
          <w:rFonts w:ascii="Times New Roman" w:hAnsi="Times New Roman" w:cs="Times New Roman"/>
          <w:sz w:val="26"/>
          <w:szCs w:val="26"/>
        </w:rPr>
        <w:t xml:space="preserve">нераспределенного </w:t>
      </w:r>
      <w:r w:rsidRPr="00BD13FB">
        <w:rPr>
          <w:rFonts w:ascii="Times New Roman" w:hAnsi="Times New Roman" w:cs="Times New Roman"/>
          <w:sz w:val="26"/>
          <w:szCs w:val="26"/>
        </w:rPr>
        <w:t xml:space="preserve">резервного фонда </w:t>
      </w:r>
      <w:r w:rsidR="00752B97" w:rsidRPr="00BD13FB">
        <w:rPr>
          <w:rFonts w:ascii="Times New Roman" w:hAnsi="Times New Roman" w:cs="Times New Roman"/>
          <w:sz w:val="26"/>
          <w:szCs w:val="26"/>
        </w:rPr>
        <w:t>составил</w:t>
      </w:r>
      <w:r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="00080D5A" w:rsidRPr="00BD13FB">
        <w:rPr>
          <w:rFonts w:ascii="Times New Roman" w:hAnsi="Times New Roman" w:cs="Times New Roman"/>
          <w:sz w:val="26"/>
          <w:szCs w:val="26"/>
        </w:rPr>
        <w:t>1 928,2</w:t>
      </w:r>
      <w:r w:rsidR="00752B97" w:rsidRPr="00BD13FB">
        <w:rPr>
          <w:rFonts w:ascii="Times New Roman" w:hAnsi="Times New Roman" w:cs="Times New Roman"/>
          <w:sz w:val="26"/>
          <w:szCs w:val="26"/>
        </w:rPr>
        <w:t xml:space="preserve"> тыс. руб. </w:t>
      </w:r>
    </w:p>
    <w:p w:rsidR="00793FD5" w:rsidRPr="00BD13FB" w:rsidRDefault="00CF53F1" w:rsidP="00793FD5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 xml:space="preserve">Бюджет МО «Большелуцкое сельское поселение» сформирован программно-целевым методом планирования. </w:t>
      </w:r>
      <w:r w:rsidR="003B20FD" w:rsidRPr="00BD13FB">
        <w:rPr>
          <w:rFonts w:ascii="Times New Roman" w:hAnsi="Times New Roman"/>
          <w:sz w:val="26"/>
          <w:szCs w:val="26"/>
        </w:rPr>
        <w:t xml:space="preserve">Доля «программных» расходов – </w:t>
      </w:r>
      <w:r w:rsidR="003A0362" w:rsidRPr="00BD13FB">
        <w:rPr>
          <w:rFonts w:ascii="Times New Roman" w:hAnsi="Times New Roman"/>
          <w:sz w:val="26"/>
          <w:szCs w:val="26"/>
        </w:rPr>
        <w:t>97,2</w:t>
      </w:r>
      <w:r w:rsidR="003B20FD" w:rsidRPr="00BD13FB">
        <w:rPr>
          <w:rFonts w:ascii="Times New Roman" w:hAnsi="Times New Roman"/>
          <w:sz w:val="26"/>
          <w:szCs w:val="26"/>
        </w:rPr>
        <w:t xml:space="preserve">%, доля «непрограммных» расходов – </w:t>
      </w:r>
      <w:r w:rsidR="003A0362" w:rsidRPr="00BD13FB">
        <w:rPr>
          <w:rFonts w:ascii="Times New Roman" w:hAnsi="Times New Roman"/>
          <w:sz w:val="26"/>
          <w:szCs w:val="26"/>
        </w:rPr>
        <w:t>2,8</w:t>
      </w:r>
      <w:r w:rsidR="003B20FD" w:rsidRPr="00BD13FB">
        <w:rPr>
          <w:rFonts w:ascii="Times New Roman" w:hAnsi="Times New Roman"/>
          <w:sz w:val="26"/>
          <w:szCs w:val="26"/>
        </w:rPr>
        <w:t>%</w:t>
      </w:r>
      <w:r w:rsidR="00411E49" w:rsidRPr="00BD13FB">
        <w:rPr>
          <w:rFonts w:ascii="Times New Roman" w:hAnsi="Times New Roman"/>
          <w:sz w:val="26"/>
          <w:szCs w:val="26"/>
        </w:rPr>
        <w:t xml:space="preserve"> к общей сумме расходов бюджета</w:t>
      </w:r>
      <w:r w:rsidR="003B20FD" w:rsidRPr="00BD13FB">
        <w:rPr>
          <w:rFonts w:ascii="Times New Roman" w:hAnsi="Times New Roman"/>
          <w:sz w:val="26"/>
          <w:szCs w:val="26"/>
        </w:rPr>
        <w:t xml:space="preserve">. </w:t>
      </w:r>
      <w:r w:rsidR="00DE6AC0" w:rsidRPr="00BD13FB">
        <w:rPr>
          <w:rFonts w:ascii="Times New Roman" w:hAnsi="Times New Roman"/>
          <w:sz w:val="26"/>
          <w:szCs w:val="26"/>
        </w:rPr>
        <w:t xml:space="preserve">Исполнение </w:t>
      </w:r>
      <w:r w:rsidR="005E7073" w:rsidRPr="00BD13FB">
        <w:rPr>
          <w:rFonts w:ascii="Times New Roman" w:hAnsi="Times New Roman"/>
          <w:sz w:val="26"/>
          <w:szCs w:val="26"/>
        </w:rPr>
        <w:t xml:space="preserve">бюджета поселения </w:t>
      </w:r>
      <w:r w:rsidR="00DE6AC0" w:rsidRPr="00BD13FB">
        <w:rPr>
          <w:rFonts w:ascii="Times New Roman" w:hAnsi="Times New Roman"/>
          <w:sz w:val="26"/>
          <w:szCs w:val="26"/>
        </w:rPr>
        <w:t xml:space="preserve">по расходам осуществляется путем реализации </w:t>
      </w:r>
      <w:r w:rsidR="003A0362" w:rsidRPr="00BD13FB">
        <w:rPr>
          <w:rFonts w:ascii="Times New Roman" w:hAnsi="Times New Roman"/>
          <w:sz w:val="26"/>
          <w:szCs w:val="26"/>
        </w:rPr>
        <w:t>10</w:t>
      </w:r>
      <w:r w:rsidR="00DE6AC0" w:rsidRPr="00BD13FB">
        <w:rPr>
          <w:rFonts w:ascii="Times New Roman" w:hAnsi="Times New Roman"/>
          <w:sz w:val="26"/>
          <w:szCs w:val="26"/>
        </w:rPr>
        <w:t>-</w:t>
      </w:r>
      <w:r w:rsidR="00FB4CB0" w:rsidRPr="00BD13FB">
        <w:rPr>
          <w:rFonts w:ascii="Times New Roman" w:hAnsi="Times New Roman"/>
          <w:sz w:val="26"/>
          <w:szCs w:val="26"/>
        </w:rPr>
        <w:t>ти</w:t>
      </w:r>
      <w:r w:rsidR="00DE6AC0" w:rsidRPr="00BD13FB">
        <w:rPr>
          <w:rFonts w:ascii="Times New Roman" w:hAnsi="Times New Roman"/>
          <w:sz w:val="26"/>
          <w:szCs w:val="26"/>
        </w:rPr>
        <w:t xml:space="preserve"> муниципальных программ</w:t>
      </w:r>
      <w:r w:rsidR="005E7073" w:rsidRPr="00BD13FB">
        <w:rPr>
          <w:rFonts w:ascii="Times New Roman" w:hAnsi="Times New Roman"/>
          <w:sz w:val="26"/>
          <w:szCs w:val="26"/>
        </w:rPr>
        <w:t>.</w:t>
      </w:r>
      <w:r w:rsidR="00DE6AC0" w:rsidRPr="00BD13FB">
        <w:rPr>
          <w:rFonts w:ascii="Times New Roman" w:hAnsi="Times New Roman"/>
          <w:sz w:val="26"/>
          <w:szCs w:val="26"/>
        </w:rPr>
        <w:t xml:space="preserve"> </w:t>
      </w:r>
    </w:p>
    <w:p w:rsidR="00667B46" w:rsidRPr="00BD13FB" w:rsidRDefault="00DE6AC0" w:rsidP="00793FD5">
      <w:pPr>
        <w:spacing w:after="0" w:line="271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b/>
          <w:sz w:val="26"/>
          <w:szCs w:val="26"/>
        </w:rPr>
        <w:t>Муниципальные программы</w:t>
      </w:r>
      <w:r w:rsidRPr="00BD13FB">
        <w:rPr>
          <w:rFonts w:ascii="Times New Roman" w:hAnsi="Times New Roman"/>
          <w:sz w:val="26"/>
          <w:szCs w:val="26"/>
        </w:rPr>
        <w:t xml:space="preserve"> МО «</w:t>
      </w:r>
      <w:r w:rsidR="00B72CB9" w:rsidRPr="00BD13FB">
        <w:rPr>
          <w:rFonts w:ascii="Times New Roman" w:hAnsi="Times New Roman"/>
          <w:sz w:val="26"/>
          <w:szCs w:val="26"/>
        </w:rPr>
        <w:t>Большелуцкое</w:t>
      </w:r>
      <w:r w:rsidR="008A7152" w:rsidRPr="00BD13FB">
        <w:rPr>
          <w:rFonts w:ascii="Times New Roman" w:hAnsi="Times New Roman"/>
          <w:sz w:val="26"/>
          <w:szCs w:val="26"/>
        </w:rPr>
        <w:t xml:space="preserve"> сельское поселение</w:t>
      </w:r>
      <w:r w:rsidRPr="00BD13FB">
        <w:rPr>
          <w:rFonts w:ascii="Times New Roman" w:hAnsi="Times New Roman"/>
          <w:sz w:val="26"/>
          <w:szCs w:val="26"/>
        </w:rPr>
        <w:t xml:space="preserve">» </w:t>
      </w:r>
      <w:r w:rsidR="00EB2F77" w:rsidRPr="00BD13FB">
        <w:rPr>
          <w:rFonts w:ascii="Times New Roman" w:hAnsi="Times New Roman"/>
          <w:b/>
          <w:sz w:val="26"/>
          <w:szCs w:val="26"/>
        </w:rPr>
        <w:t>выполнены</w:t>
      </w:r>
      <w:r w:rsidRPr="00BD13FB">
        <w:rPr>
          <w:rFonts w:ascii="Times New Roman" w:hAnsi="Times New Roman"/>
          <w:b/>
          <w:sz w:val="26"/>
          <w:szCs w:val="26"/>
        </w:rPr>
        <w:t xml:space="preserve"> </w:t>
      </w:r>
      <w:r w:rsidRPr="00BD13FB">
        <w:rPr>
          <w:rFonts w:ascii="Times New Roman" w:hAnsi="Times New Roman"/>
          <w:sz w:val="26"/>
          <w:szCs w:val="26"/>
        </w:rPr>
        <w:t xml:space="preserve">за отчетный период в целом </w:t>
      </w:r>
      <w:r w:rsidRPr="00BD13FB">
        <w:rPr>
          <w:rFonts w:ascii="Times New Roman" w:hAnsi="Times New Roman"/>
          <w:b/>
          <w:sz w:val="26"/>
          <w:szCs w:val="26"/>
        </w:rPr>
        <w:t xml:space="preserve">на </w:t>
      </w:r>
      <w:r w:rsidR="004178AE" w:rsidRPr="00BD13FB">
        <w:rPr>
          <w:rFonts w:ascii="Times New Roman" w:hAnsi="Times New Roman"/>
          <w:b/>
          <w:sz w:val="26"/>
          <w:szCs w:val="26"/>
        </w:rPr>
        <w:t>43,8</w:t>
      </w:r>
      <w:r w:rsidRPr="00BD13FB">
        <w:rPr>
          <w:rFonts w:ascii="Times New Roman" w:hAnsi="Times New Roman"/>
          <w:b/>
          <w:sz w:val="26"/>
          <w:szCs w:val="26"/>
        </w:rPr>
        <w:t xml:space="preserve">% </w:t>
      </w:r>
      <w:r w:rsidRPr="00BD13FB">
        <w:rPr>
          <w:rFonts w:ascii="Times New Roman" w:hAnsi="Times New Roman"/>
          <w:sz w:val="26"/>
          <w:szCs w:val="26"/>
        </w:rPr>
        <w:t xml:space="preserve">или в сумме </w:t>
      </w:r>
      <w:r w:rsidR="004178AE" w:rsidRPr="00BD13FB">
        <w:rPr>
          <w:rFonts w:ascii="Times New Roman" w:hAnsi="Times New Roman"/>
          <w:b/>
          <w:sz w:val="26"/>
          <w:szCs w:val="26"/>
        </w:rPr>
        <w:t>71 822,7</w:t>
      </w:r>
      <w:r w:rsidR="003B20FD" w:rsidRPr="00BD13FB">
        <w:rPr>
          <w:rFonts w:ascii="Times New Roman" w:hAnsi="Times New Roman"/>
          <w:b/>
          <w:sz w:val="26"/>
          <w:szCs w:val="26"/>
        </w:rPr>
        <w:t xml:space="preserve"> </w:t>
      </w:r>
      <w:r w:rsidRPr="00BD13FB">
        <w:rPr>
          <w:rFonts w:ascii="Times New Roman" w:hAnsi="Times New Roman"/>
          <w:b/>
          <w:sz w:val="26"/>
          <w:szCs w:val="26"/>
        </w:rPr>
        <w:t>тыс.</w:t>
      </w:r>
      <w:r w:rsidR="003B20FD" w:rsidRPr="00BD13FB">
        <w:rPr>
          <w:rFonts w:ascii="Times New Roman" w:hAnsi="Times New Roman"/>
          <w:b/>
          <w:sz w:val="26"/>
          <w:szCs w:val="26"/>
        </w:rPr>
        <w:t xml:space="preserve"> </w:t>
      </w:r>
      <w:r w:rsidRPr="00BD13FB">
        <w:rPr>
          <w:rFonts w:ascii="Times New Roman" w:hAnsi="Times New Roman"/>
          <w:b/>
          <w:sz w:val="26"/>
          <w:szCs w:val="26"/>
        </w:rPr>
        <w:t>руб.</w:t>
      </w:r>
      <w:r w:rsidRPr="00BD13FB">
        <w:rPr>
          <w:rFonts w:ascii="Times New Roman" w:hAnsi="Times New Roman"/>
          <w:sz w:val="26"/>
          <w:szCs w:val="26"/>
        </w:rPr>
        <w:t xml:space="preserve"> при плане </w:t>
      </w:r>
      <w:r w:rsidR="004178AE" w:rsidRPr="00BD13FB">
        <w:rPr>
          <w:rFonts w:ascii="Times New Roman" w:hAnsi="Times New Roman"/>
          <w:sz w:val="26"/>
          <w:szCs w:val="26"/>
        </w:rPr>
        <w:t>–</w:t>
      </w:r>
      <w:r w:rsidR="00524943" w:rsidRPr="00BD13FB">
        <w:rPr>
          <w:rFonts w:ascii="Times New Roman" w:hAnsi="Times New Roman"/>
          <w:sz w:val="26"/>
          <w:szCs w:val="26"/>
        </w:rPr>
        <w:t xml:space="preserve"> </w:t>
      </w:r>
      <w:r w:rsidR="004178AE" w:rsidRPr="00BD13FB">
        <w:rPr>
          <w:rFonts w:ascii="Times New Roman" w:hAnsi="Times New Roman"/>
          <w:sz w:val="26"/>
          <w:szCs w:val="26"/>
        </w:rPr>
        <w:t>164 021,3</w:t>
      </w:r>
      <w:r w:rsidR="003B20FD" w:rsidRPr="00BD13FB">
        <w:rPr>
          <w:rFonts w:ascii="Times New Roman" w:hAnsi="Times New Roman"/>
          <w:sz w:val="26"/>
          <w:szCs w:val="26"/>
        </w:rPr>
        <w:t xml:space="preserve"> </w:t>
      </w:r>
      <w:r w:rsidRPr="00BD13FB">
        <w:rPr>
          <w:rFonts w:ascii="Times New Roman" w:hAnsi="Times New Roman"/>
          <w:sz w:val="26"/>
          <w:szCs w:val="26"/>
        </w:rPr>
        <w:t>тыс.</w:t>
      </w:r>
      <w:r w:rsidR="003B20FD" w:rsidRPr="00BD13FB">
        <w:rPr>
          <w:rFonts w:ascii="Times New Roman" w:hAnsi="Times New Roman"/>
          <w:sz w:val="26"/>
          <w:szCs w:val="26"/>
        </w:rPr>
        <w:t xml:space="preserve"> </w:t>
      </w:r>
      <w:r w:rsidRPr="00BD13FB">
        <w:rPr>
          <w:rFonts w:ascii="Times New Roman" w:hAnsi="Times New Roman"/>
          <w:sz w:val="26"/>
          <w:szCs w:val="26"/>
        </w:rPr>
        <w:t xml:space="preserve">руб. </w:t>
      </w:r>
    </w:p>
    <w:p w:rsidR="00793FD5" w:rsidRPr="00BD13FB" w:rsidRDefault="00793FD5" w:rsidP="00667B46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667B46" w:rsidRPr="00BD13FB" w:rsidRDefault="00667B46" w:rsidP="00667B46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BD13FB">
        <w:rPr>
          <w:rFonts w:ascii="Times New Roman" w:hAnsi="Times New Roman"/>
          <w:b/>
          <w:sz w:val="26"/>
          <w:szCs w:val="26"/>
        </w:rPr>
        <w:t>Анализ исполнения муниципальных программ</w:t>
      </w:r>
    </w:p>
    <w:p w:rsidR="00667B46" w:rsidRPr="00BD13FB" w:rsidRDefault="00667B46" w:rsidP="00667B46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b/>
          <w:sz w:val="26"/>
          <w:szCs w:val="26"/>
        </w:rPr>
        <w:t>МО «</w:t>
      </w:r>
      <w:r w:rsidR="00B72CB9" w:rsidRPr="00BD13FB">
        <w:rPr>
          <w:rFonts w:ascii="Times New Roman" w:hAnsi="Times New Roman"/>
          <w:b/>
          <w:sz w:val="26"/>
          <w:szCs w:val="26"/>
        </w:rPr>
        <w:t>Большелуцкое</w:t>
      </w:r>
      <w:r w:rsidR="008A7152" w:rsidRPr="00BD13FB">
        <w:rPr>
          <w:rFonts w:ascii="Times New Roman" w:hAnsi="Times New Roman"/>
          <w:b/>
          <w:sz w:val="26"/>
          <w:szCs w:val="26"/>
        </w:rPr>
        <w:t xml:space="preserve"> сельское поселение</w:t>
      </w:r>
      <w:r w:rsidRPr="00BD13FB">
        <w:rPr>
          <w:rFonts w:ascii="Times New Roman" w:hAnsi="Times New Roman"/>
          <w:b/>
          <w:sz w:val="26"/>
          <w:szCs w:val="26"/>
        </w:rPr>
        <w:t xml:space="preserve">» за </w:t>
      </w:r>
      <w:r w:rsidR="006706E5" w:rsidRPr="00BD13FB">
        <w:rPr>
          <w:rFonts w:ascii="Times New Roman" w:hAnsi="Times New Roman"/>
          <w:b/>
          <w:sz w:val="26"/>
          <w:szCs w:val="26"/>
        </w:rPr>
        <w:t>9 месяцев</w:t>
      </w:r>
      <w:r w:rsidRPr="00BD13FB">
        <w:rPr>
          <w:rFonts w:ascii="Times New Roman" w:hAnsi="Times New Roman"/>
          <w:b/>
          <w:sz w:val="26"/>
          <w:szCs w:val="26"/>
        </w:rPr>
        <w:t xml:space="preserve"> </w:t>
      </w:r>
      <w:r w:rsidR="004178AE" w:rsidRPr="00BD13FB">
        <w:rPr>
          <w:rFonts w:ascii="Times New Roman" w:hAnsi="Times New Roman"/>
          <w:b/>
          <w:sz w:val="26"/>
          <w:szCs w:val="26"/>
        </w:rPr>
        <w:t>2024</w:t>
      </w:r>
      <w:r w:rsidRPr="00BD13FB">
        <w:rPr>
          <w:rFonts w:ascii="Times New Roman" w:hAnsi="Times New Roman"/>
          <w:b/>
          <w:sz w:val="26"/>
          <w:szCs w:val="26"/>
        </w:rPr>
        <w:t xml:space="preserve"> года</w:t>
      </w:r>
    </w:p>
    <w:tbl>
      <w:tblPr>
        <w:tblpPr w:leftFromText="180" w:rightFromText="180" w:vertAnchor="text" w:horzAnchor="margin" w:tblpX="113" w:tblpY="237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701"/>
        <w:gridCol w:w="1559"/>
        <w:gridCol w:w="1418"/>
        <w:gridCol w:w="1105"/>
      </w:tblGrid>
      <w:tr w:rsidR="00667B46" w:rsidRPr="00667B46" w:rsidTr="00793FD5">
        <w:trPr>
          <w:trHeight w:val="276"/>
        </w:trPr>
        <w:tc>
          <w:tcPr>
            <w:tcW w:w="3681" w:type="dxa"/>
            <w:vMerge w:val="restart"/>
            <w:hideMark/>
          </w:tcPr>
          <w:p w:rsidR="00667B46" w:rsidRPr="00667B46" w:rsidRDefault="00667B46" w:rsidP="00667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67B46" w:rsidRPr="00667B46" w:rsidRDefault="00667B46" w:rsidP="00667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7B46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  <w:p w:rsidR="00667B46" w:rsidRPr="00667B46" w:rsidRDefault="00667B46" w:rsidP="00667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7B46">
              <w:rPr>
                <w:rFonts w:ascii="Times New Roman" w:hAnsi="Times New Roman"/>
                <w:b/>
                <w:sz w:val="20"/>
                <w:szCs w:val="20"/>
              </w:rPr>
              <w:t>муниципальной программы</w:t>
            </w:r>
          </w:p>
        </w:tc>
        <w:tc>
          <w:tcPr>
            <w:tcW w:w="5783" w:type="dxa"/>
            <w:gridSpan w:val="4"/>
          </w:tcPr>
          <w:p w:rsidR="00667B46" w:rsidRPr="00667B46" w:rsidRDefault="004178AE" w:rsidP="00227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  <w:r w:rsidR="0022715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67B46" w:rsidRPr="00667B46">
              <w:rPr>
                <w:rFonts w:ascii="Times New Roman" w:hAnsi="Times New Roman"/>
                <w:b/>
                <w:sz w:val="20"/>
                <w:szCs w:val="20"/>
              </w:rPr>
              <w:t>год (тыс.руб.)</w:t>
            </w:r>
          </w:p>
        </w:tc>
      </w:tr>
      <w:tr w:rsidR="00667B46" w:rsidRPr="00667B46" w:rsidTr="00793FD5">
        <w:trPr>
          <w:trHeight w:val="410"/>
        </w:trPr>
        <w:tc>
          <w:tcPr>
            <w:tcW w:w="3681" w:type="dxa"/>
            <w:vMerge/>
            <w:hideMark/>
          </w:tcPr>
          <w:p w:rsidR="00667B46" w:rsidRPr="00667B46" w:rsidRDefault="00667B46" w:rsidP="00667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67B46" w:rsidRPr="00667B46" w:rsidRDefault="00667B46" w:rsidP="00667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7B46">
              <w:rPr>
                <w:rFonts w:ascii="Times New Roman" w:hAnsi="Times New Roman"/>
                <w:b/>
                <w:sz w:val="20"/>
                <w:szCs w:val="20"/>
              </w:rPr>
              <w:t>Уточненный</w:t>
            </w:r>
          </w:p>
          <w:p w:rsidR="00667B46" w:rsidRPr="00667B46" w:rsidRDefault="00667B46" w:rsidP="00667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7B46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1559" w:type="dxa"/>
          </w:tcPr>
          <w:p w:rsidR="00667B46" w:rsidRPr="00667B46" w:rsidRDefault="00667B46" w:rsidP="00667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7B46">
              <w:rPr>
                <w:rFonts w:ascii="Times New Roman" w:hAnsi="Times New Roman"/>
                <w:b/>
                <w:sz w:val="20"/>
                <w:szCs w:val="20"/>
              </w:rPr>
              <w:t>Исполнено</w:t>
            </w:r>
          </w:p>
          <w:p w:rsidR="00667B46" w:rsidRPr="00667B46" w:rsidRDefault="00667B46" w:rsidP="00670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7B46">
              <w:rPr>
                <w:rFonts w:ascii="Times New Roman" w:hAnsi="Times New Roman"/>
                <w:b/>
                <w:sz w:val="20"/>
                <w:szCs w:val="20"/>
              </w:rPr>
              <w:t xml:space="preserve">за </w:t>
            </w:r>
            <w:r w:rsidR="006706E5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7915D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67B46">
              <w:rPr>
                <w:rFonts w:ascii="Times New Roman" w:hAnsi="Times New Roman"/>
                <w:b/>
                <w:sz w:val="20"/>
                <w:szCs w:val="20"/>
              </w:rPr>
              <w:t>месяцев</w:t>
            </w:r>
          </w:p>
        </w:tc>
        <w:tc>
          <w:tcPr>
            <w:tcW w:w="1418" w:type="dxa"/>
            <w:hideMark/>
          </w:tcPr>
          <w:p w:rsidR="00667B46" w:rsidRPr="00667B46" w:rsidRDefault="00FD7A2F" w:rsidP="00667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Неисполненные назначения</w:t>
            </w:r>
          </w:p>
        </w:tc>
        <w:tc>
          <w:tcPr>
            <w:tcW w:w="1105" w:type="dxa"/>
          </w:tcPr>
          <w:p w:rsidR="00667B46" w:rsidRPr="00667B46" w:rsidRDefault="00667B46" w:rsidP="00667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7B46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667B46" w:rsidRPr="00667B46" w:rsidRDefault="00667B46" w:rsidP="00667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7B46">
              <w:rPr>
                <w:rFonts w:ascii="Times New Roman" w:hAnsi="Times New Roman"/>
                <w:b/>
                <w:sz w:val="20"/>
                <w:szCs w:val="20"/>
              </w:rPr>
              <w:t>исполнения</w:t>
            </w:r>
          </w:p>
        </w:tc>
      </w:tr>
      <w:tr w:rsidR="003A0362" w:rsidRPr="00667B46" w:rsidTr="00F416DC">
        <w:trPr>
          <w:trHeight w:val="418"/>
        </w:trPr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A0362" w:rsidRDefault="003A0362" w:rsidP="003A0362">
            <w:pPr>
              <w:shd w:val="clear" w:color="auto" w:fill="FFFFFF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Обеспечение качественным жильем граждан на территории муниципального образования «Большелуцкое сельское поселение» Кингисеппского муниципального района Ленинградской области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16DC" w:rsidRDefault="00F416DC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416DC" w:rsidRDefault="00F416DC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416DC" w:rsidRDefault="00F416DC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416DC" w:rsidRDefault="00F416DC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416DC" w:rsidRDefault="00F416DC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A0362" w:rsidRDefault="003A0362" w:rsidP="00F416DC">
            <w:pPr>
              <w:shd w:val="clear" w:color="auto" w:fill="FFFFFF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16DC" w:rsidRDefault="00F416DC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416DC" w:rsidRDefault="00F416DC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416DC" w:rsidRDefault="00F416DC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416DC" w:rsidRDefault="00F416DC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416DC" w:rsidRDefault="00F416DC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A0362" w:rsidRDefault="003A0362" w:rsidP="00F416DC">
            <w:pPr>
              <w:shd w:val="clear" w:color="auto" w:fill="FFFFFF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vAlign w:val="bottom"/>
          </w:tcPr>
          <w:p w:rsidR="003A0362" w:rsidRPr="00F416DC" w:rsidRDefault="00F416DC" w:rsidP="00F416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6DC"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05" w:type="dxa"/>
            <w:vAlign w:val="bottom"/>
          </w:tcPr>
          <w:p w:rsidR="003A0362" w:rsidRPr="00F416DC" w:rsidRDefault="00F416DC" w:rsidP="003A0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A0362" w:rsidRPr="00667B46" w:rsidTr="00F416DC">
        <w:trPr>
          <w:trHeight w:val="279"/>
        </w:trPr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A0362" w:rsidRDefault="003A0362" w:rsidP="003A0362">
            <w:pPr>
              <w:shd w:val="clear" w:color="auto" w:fill="FFFFFF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Развитие физической культуры и спорта в МО «Большелуцкое сельское поселение»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16DC" w:rsidRDefault="00F416DC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416DC" w:rsidRDefault="00F416DC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A0362" w:rsidRDefault="003A0362" w:rsidP="00F416DC">
            <w:pPr>
              <w:shd w:val="clear" w:color="auto" w:fill="FFFFFF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1 405,6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16DC" w:rsidRDefault="00F416DC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416DC" w:rsidRDefault="00F416DC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A0362" w:rsidRDefault="003A0362" w:rsidP="00F416DC">
            <w:pPr>
              <w:shd w:val="clear" w:color="auto" w:fill="FFFFFF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568,2</w:t>
            </w:r>
          </w:p>
        </w:tc>
        <w:tc>
          <w:tcPr>
            <w:tcW w:w="1418" w:type="dxa"/>
            <w:vAlign w:val="bottom"/>
          </w:tcPr>
          <w:p w:rsidR="003A0362" w:rsidRPr="00F416DC" w:rsidRDefault="00B638F2" w:rsidP="003A0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837,4</w:t>
            </w:r>
          </w:p>
        </w:tc>
        <w:tc>
          <w:tcPr>
            <w:tcW w:w="1105" w:type="dxa"/>
            <w:vAlign w:val="bottom"/>
          </w:tcPr>
          <w:p w:rsidR="003A0362" w:rsidRPr="00F416DC" w:rsidRDefault="00B638F2" w:rsidP="003A0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40,2%</w:t>
            </w:r>
          </w:p>
        </w:tc>
      </w:tr>
      <w:tr w:rsidR="003A0362" w:rsidRPr="00667B46" w:rsidTr="00F416DC">
        <w:trPr>
          <w:trHeight w:val="414"/>
        </w:trPr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A0362" w:rsidRDefault="003A0362" w:rsidP="003A0362">
            <w:pPr>
              <w:shd w:val="clear" w:color="auto" w:fill="FFFFFF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 О мерах по противодействию экстремизму и профилактике терроризма на территории муниципального образования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F2" w:rsidRDefault="00B638F2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38F2" w:rsidRDefault="00B638F2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38F2" w:rsidRDefault="00B638F2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A0362" w:rsidRDefault="003A0362" w:rsidP="00F416DC">
            <w:pPr>
              <w:shd w:val="clear" w:color="auto" w:fill="FFFFFF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246,1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F2" w:rsidRDefault="00B638F2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38F2" w:rsidRDefault="00B638F2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38F2" w:rsidRDefault="00B638F2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A0362" w:rsidRDefault="003A0362" w:rsidP="00F416DC">
            <w:pPr>
              <w:shd w:val="clear" w:color="auto" w:fill="FFFFFF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173,2</w:t>
            </w:r>
          </w:p>
        </w:tc>
        <w:tc>
          <w:tcPr>
            <w:tcW w:w="1418" w:type="dxa"/>
            <w:vAlign w:val="bottom"/>
          </w:tcPr>
          <w:p w:rsidR="003A0362" w:rsidRPr="00F416DC" w:rsidRDefault="00B638F2" w:rsidP="003A0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72,9</w:t>
            </w:r>
          </w:p>
        </w:tc>
        <w:tc>
          <w:tcPr>
            <w:tcW w:w="1105" w:type="dxa"/>
            <w:vAlign w:val="bottom"/>
          </w:tcPr>
          <w:p w:rsidR="003A0362" w:rsidRPr="00F416DC" w:rsidRDefault="00B638F2" w:rsidP="003A0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70,4%</w:t>
            </w:r>
          </w:p>
        </w:tc>
      </w:tr>
      <w:tr w:rsidR="003A0362" w:rsidRPr="00667B46" w:rsidTr="00F416DC">
        <w:trPr>
          <w:trHeight w:val="414"/>
        </w:trPr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A0362" w:rsidRDefault="003A0362" w:rsidP="003A0362">
            <w:pPr>
              <w:shd w:val="clear" w:color="auto" w:fill="FFFFFF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 Развитие сферы культуры в МО "Большелуцкое сельское поселение"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F2" w:rsidRDefault="00B638F2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A0362" w:rsidRDefault="003A0362" w:rsidP="00F416DC">
            <w:pPr>
              <w:shd w:val="clear" w:color="auto" w:fill="FFFFFF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22 961,6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F2" w:rsidRDefault="00B638F2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A0362" w:rsidRDefault="003A0362" w:rsidP="00F416DC">
            <w:pPr>
              <w:shd w:val="clear" w:color="auto" w:fill="FFFFFF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12 072,3</w:t>
            </w:r>
          </w:p>
        </w:tc>
        <w:tc>
          <w:tcPr>
            <w:tcW w:w="1418" w:type="dxa"/>
            <w:vAlign w:val="bottom"/>
          </w:tcPr>
          <w:p w:rsidR="003A0362" w:rsidRPr="00F416DC" w:rsidRDefault="00B638F2" w:rsidP="003A0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10 889,3</w:t>
            </w:r>
          </w:p>
        </w:tc>
        <w:tc>
          <w:tcPr>
            <w:tcW w:w="1105" w:type="dxa"/>
            <w:vAlign w:val="bottom"/>
          </w:tcPr>
          <w:p w:rsidR="003A0362" w:rsidRPr="00F416DC" w:rsidRDefault="00B638F2" w:rsidP="003A0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52,6%</w:t>
            </w:r>
          </w:p>
        </w:tc>
      </w:tr>
      <w:tr w:rsidR="003A0362" w:rsidRPr="00667B46" w:rsidTr="00F416DC">
        <w:trPr>
          <w:trHeight w:val="420"/>
        </w:trPr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A0362" w:rsidRDefault="003A0362" w:rsidP="003A0362">
            <w:pPr>
              <w:shd w:val="clear" w:color="auto" w:fill="FFFFFF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5. Устойчивое развитие территории МО "Большелуцкое сельское поселение"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F2" w:rsidRDefault="00B638F2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38F2" w:rsidRDefault="00B638F2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A0362" w:rsidRDefault="003A0362" w:rsidP="00F416DC">
            <w:pPr>
              <w:shd w:val="clear" w:color="auto" w:fill="FFFFFF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97 750,5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38F2" w:rsidRDefault="00B638F2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38F2" w:rsidRDefault="00B638F2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A0362" w:rsidRDefault="003A0362" w:rsidP="00F416DC">
            <w:pPr>
              <w:shd w:val="clear" w:color="auto" w:fill="FFFFFF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38 801,0</w:t>
            </w:r>
          </w:p>
        </w:tc>
        <w:tc>
          <w:tcPr>
            <w:tcW w:w="1418" w:type="dxa"/>
            <w:vAlign w:val="bottom"/>
          </w:tcPr>
          <w:p w:rsidR="003A0362" w:rsidRPr="00F416DC" w:rsidRDefault="00B638F2" w:rsidP="003A0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58 949,5</w:t>
            </w:r>
          </w:p>
        </w:tc>
        <w:tc>
          <w:tcPr>
            <w:tcW w:w="1105" w:type="dxa"/>
            <w:vAlign w:val="bottom"/>
          </w:tcPr>
          <w:p w:rsidR="003A0362" w:rsidRPr="00F416DC" w:rsidRDefault="00B638F2" w:rsidP="003A0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39,7%</w:t>
            </w:r>
          </w:p>
        </w:tc>
      </w:tr>
      <w:tr w:rsidR="003A0362" w:rsidRPr="00667B46" w:rsidTr="00F416DC"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A0362" w:rsidRDefault="003A0362" w:rsidP="003A0362">
            <w:pPr>
              <w:shd w:val="clear" w:color="auto" w:fill="FFFFFF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 О содействии участию населения в осуществлении местного самоуправления в иных формах на территории административного центра поселок Кингисеппский муниципального образования «Большелуцкое сельское поселение» муниципального образования</w:t>
            </w:r>
          </w:p>
          <w:p w:rsidR="003A0362" w:rsidRDefault="003A0362" w:rsidP="003A0362">
            <w:pPr>
              <w:shd w:val="clear" w:color="auto" w:fill="FFFFFF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«Кингисеппский муниципальный район» Ленинградской области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A0362" w:rsidRDefault="003A0362" w:rsidP="00F416DC">
            <w:pPr>
              <w:shd w:val="clear" w:color="auto" w:fill="FFFFFF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F416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102</w:t>
            </w:r>
            <w:r w:rsidR="00F416DC">
              <w:rPr>
                <w:rFonts w:ascii="Times New Roman" w:eastAsia="Times New Roman" w:hAnsi="Times New Roman" w:cs="Times New Roman"/>
                <w:color w:val="000000"/>
              </w:rPr>
              <w:t>,9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A0362" w:rsidRDefault="003A0362" w:rsidP="00F416DC">
            <w:pPr>
              <w:shd w:val="clear" w:color="auto" w:fill="FFFFFF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vAlign w:val="bottom"/>
          </w:tcPr>
          <w:p w:rsidR="003A0362" w:rsidRPr="00F416DC" w:rsidRDefault="00115B17" w:rsidP="003A0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4 102,9</w:t>
            </w:r>
          </w:p>
        </w:tc>
        <w:tc>
          <w:tcPr>
            <w:tcW w:w="1105" w:type="dxa"/>
            <w:vAlign w:val="bottom"/>
          </w:tcPr>
          <w:p w:rsidR="003A0362" w:rsidRPr="00F416DC" w:rsidRDefault="00115B17" w:rsidP="003A0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A0362" w:rsidRPr="00667B46" w:rsidTr="00F416DC"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A0362" w:rsidRDefault="003A0362" w:rsidP="003A0362">
            <w:pPr>
              <w:shd w:val="clear" w:color="auto" w:fill="FFFFFF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 Предотвращение распространения борщевика Сосновского в МО "Большелуцкое сельское поселение" на 2020-2024 годы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A0362" w:rsidRDefault="003A0362" w:rsidP="00F416DC">
            <w:pPr>
              <w:shd w:val="clear" w:color="auto" w:fill="FFFFFF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327</w:t>
            </w:r>
            <w:r w:rsidR="00F416DC">
              <w:rPr>
                <w:rFonts w:ascii="Times New Roman" w:eastAsia="Times New Roman" w:hAnsi="Times New Roman" w:cs="Times New Roman"/>
                <w:color w:val="000000"/>
              </w:rPr>
              <w:t>,3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A0362" w:rsidRDefault="003A0362" w:rsidP="00F416DC">
            <w:pPr>
              <w:shd w:val="clear" w:color="auto" w:fill="FFFFFF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264</w:t>
            </w:r>
            <w:r w:rsidR="00F416DC">
              <w:rPr>
                <w:rFonts w:ascii="Times New Roman" w:eastAsia="Times New Roman" w:hAnsi="Times New Roman" w:cs="Times New Roman"/>
                <w:color w:val="000000"/>
              </w:rPr>
              <w:t>,7</w:t>
            </w:r>
          </w:p>
        </w:tc>
        <w:tc>
          <w:tcPr>
            <w:tcW w:w="1418" w:type="dxa"/>
            <w:vAlign w:val="bottom"/>
          </w:tcPr>
          <w:p w:rsidR="003A0362" w:rsidRPr="00F416DC" w:rsidRDefault="00115B17" w:rsidP="003A0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1105" w:type="dxa"/>
            <w:vAlign w:val="bottom"/>
          </w:tcPr>
          <w:p w:rsidR="003A0362" w:rsidRPr="00F416DC" w:rsidRDefault="00115B17" w:rsidP="003A0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80,9%</w:t>
            </w:r>
          </w:p>
        </w:tc>
      </w:tr>
      <w:tr w:rsidR="003A0362" w:rsidRPr="00667B46" w:rsidTr="00F416DC"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A0362" w:rsidRDefault="003A0362" w:rsidP="003A0362">
            <w:pPr>
              <w:shd w:val="clear" w:color="auto" w:fill="FFFFFF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8. Развитие градостроительной и землеустроительной деятельности на территории МО «Большелуцкое сельское поселение»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A0362" w:rsidRDefault="003A0362" w:rsidP="00F416DC">
            <w:pPr>
              <w:shd w:val="clear" w:color="auto" w:fill="FFFFFF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416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628</w:t>
            </w:r>
            <w:r w:rsidR="00F416DC">
              <w:rPr>
                <w:rFonts w:ascii="Times New Roman" w:eastAsia="Times New Roman" w:hAnsi="Times New Roman" w:cs="Times New Roman"/>
                <w:color w:val="000000"/>
              </w:rPr>
              <w:t>,3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A0362" w:rsidRDefault="003A0362" w:rsidP="00F416DC">
            <w:pPr>
              <w:shd w:val="clear" w:color="auto" w:fill="FFFFFF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416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482</w:t>
            </w:r>
            <w:r w:rsidR="00F416DC">
              <w:rPr>
                <w:rFonts w:ascii="Times New Roman" w:eastAsia="Times New Roman" w:hAnsi="Times New Roman" w:cs="Times New Roman"/>
                <w:color w:val="000000"/>
              </w:rPr>
              <w:t>,6</w:t>
            </w:r>
          </w:p>
        </w:tc>
        <w:tc>
          <w:tcPr>
            <w:tcW w:w="1418" w:type="dxa"/>
            <w:vAlign w:val="bottom"/>
          </w:tcPr>
          <w:p w:rsidR="003A0362" w:rsidRPr="00F416DC" w:rsidRDefault="00115B17" w:rsidP="003A0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1 145,7</w:t>
            </w:r>
          </w:p>
        </w:tc>
        <w:tc>
          <w:tcPr>
            <w:tcW w:w="1105" w:type="dxa"/>
            <w:vAlign w:val="bottom"/>
          </w:tcPr>
          <w:p w:rsidR="003A0362" w:rsidRPr="00F416DC" w:rsidRDefault="00115B17" w:rsidP="003A0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56,4%</w:t>
            </w:r>
          </w:p>
        </w:tc>
      </w:tr>
      <w:tr w:rsidR="003A0362" w:rsidRPr="00667B46" w:rsidTr="00F416DC"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A0362" w:rsidRDefault="003A0362" w:rsidP="003A0362">
            <w:pPr>
              <w:shd w:val="clear" w:color="auto" w:fill="FFFFFF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9. Развитие частей территории муниципального образования «Большелуцкое сельское поселение» муниципального образования «Кингисеппский муниципальный район» Ленинградской области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A0362" w:rsidRDefault="003A0362" w:rsidP="00F416DC">
            <w:pPr>
              <w:shd w:val="clear" w:color="auto" w:fill="FFFFFF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F416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032</w:t>
            </w:r>
            <w:r w:rsidR="00F416DC">
              <w:rPr>
                <w:rFonts w:ascii="Times New Roman" w:eastAsia="Times New Roman" w:hAnsi="Times New Roman" w:cs="Times New Roman"/>
                <w:color w:val="000000"/>
              </w:rPr>
              <w:t>,2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A0362" w:rsidRDefault="003A0362" w:rsidP="00F416DC">
            <w:pPr>
              <w:shd w:val="clear" w:color="auto" w:fill="FFFFFF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vAlign w:val="bottom"/>
          </w:tcPr>
          <w:p w:rsidR="003A0362" w:rsidRPr="00F416DC" w:rsidRDefault="00115B17" w:rsidP="003A0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4 032,2</w:t>
            </w:r>
          </w:p>
        </w:tc>
        <w:tc>
          <w:tcPr>
            <w:tcW w:w="1105" w:type="dxa"/>
            <w:vAlign w:val="bottom"/>
          </w:tcPr>
          <w:p w:rsidR="003A0362" w:rsidRPr="00F416DC" w:rsidRDefault="00115B17" w:rsidP="003A0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A0362" w:rsidRPr="00667B46" w:rsidTr="00F416DC"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A0362" w:rsidRDefault="003A0362" w:rsidP="003A0362">
            <w:pPr>
              <w:shd w:val="clear" w:color="auto" w:fill="FFFFFF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 Эффективное управление муниципальным образованием "Большелуцкое сельское поселение" муниципального образования Кингисеппский муниципальный район Ленинградской области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A0362" w:rsidRDefault="003A0362" w:rsidP="00F416DC">
            <w:pPr>
              <w:shd w:val="clear" w:color="auto" w:fill="FFFFFF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  <w:r w:rsidR="00F416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466</w:t>
            </w:r>
            <w:r w:rsidR="00B638F2">
              <w:rPr>
                <w:rFonts w:ascii="Times New Roman" w:eastAsia="Times New Roman" w:hAnsi="Times New Roman" w:cs="Times New Roman"/>
                <w:color w:val="000000"/>
              </w:rPr>
              <w:t>,8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15B17" w:rsidRDefault="00115B17" w:rsidP="00F416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A0362" w:rsidRDefault="003A0362" w:rsidP="00F416DC">
            <w:pPr>
              <w:shd w:val="clear" w:color="auto" w:fill="FFFFFF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F416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460</w:t>
            </w:r>
            <w:r w:rsidR="00F416DC">
              <w:rPr>
                <w:rFonts w:ascii="Times New Roman" w:eastAsia="Times New Roman" w:hAnsi="Times New Roman" w:cs="Times New Roman"/>
                <w:color w:val="000000"/>
              </w:rPr>
              <w:t>,7</w:t>
            </w:r>
          </w:p>
        </w:tc>
        <w:tc>
          <w:tcPr>
            <w:tcW w:w="1418" w:type="dxa"/>
            <w:vAlign w:val="bottom"/>
          </w:tcPr>
          <w:p w:rsidR="003A0362" w:rsidRPr="00F416DC" w:rsidRDefault="00B35325" w:rsidP="003A0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12 006,1</w:t>
            </w:r>
          </w:p>
        </w:tc>
        <w:tc>
          <w:tcPr>
            <w:tcW w:w="1105" w:type="dxa"/>
            <w:vAlign w:val="bottom"/>
          </w:tcPr>
          <w:p w:rsidR="003A0362" w:rsidRPr="00F416DC" w:rsidRDefault="00B35325" w:rsidP="003A0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60,6%</w:t>
            </w:r>
          </w:p>
        </w:tc>
      </w:tr>
      <w:tr w:rsidR="003A0362" w:rsidRPr="00667B46" w:rsidTr="00BD13FB">
        <w:trPr>
          <w:trHeight w:val="125"/>
        </w:trPr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A0362" w:rsidRPr="00F416DC" w:rsidRDefault="003A0362" w:rsidP="00F416DC">
            <w:pPr>
              <w:shd w:val="clear" w:color="auto" w:fill="FFFFFF"/>
              <w:spacing w:after="0" w:line="240" w:lineRule="auto"/>
              <w:rPr>
                <w:b/>
                <w:shd w:val="clear" w:color="auto" w:fill="FFFFFF"/>
              </w:rPr>
            </w:pPr>
            <w:r w:rsidRPr="00F416DC">
              <w:rPr>
                <w:rFonts w:ascii="Times New Roman" w:eastAsia="Times New Roman" w:hAnsi="Times New Roman" w:cs="Times New Roman"/>
                <w:b/>
                <w:color w:val="000000"/>
              </w:rPr>
              <w:t>Итого</w:t>
            </w:r>
            <w:r w:rsidR="00F416DC" w:rsidRPr="00F416DC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A0362" w:rsidRPr="00F416DC" w:rsidRDefault="003A0362" w:rsidP="00F416DC">
            <w:pPr>
              <w:shd w:val="clear" w:color="auto" w:fill="FFFFFF"/>
              <w:spacing w:after="0" w:line="240" w:lineRule="auto"/>
              <w:jc w:val="center"/>
              <w:rPr>
                <w:b/>
                <w:shd w:val="clear" w:color="auto" w:fill="FFFFFF"/>
              </w:rPr>
            </w:pPr>
            <w:r w:rsidRPr="00F416DC">
              <w:rPr>
                <w:rFonts w:ascii="Times New Roman" w:eastAsia="Times New Roman" w:hAnsi="Times New Roman" w:cs="Times New Roman"/>
                <w:b/>
                <w:color w:val="000000"/>
              </w:rPr>
              <w:t>164</w:t>
            </w:r>
            <w:r w:rsidR="00F416DC" w:rsidRPr="00F416DC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  <w:r w:rsidRPr="00F416DC">
              <w:rPr>
                <w:rFonts w:ascii="Times New Roman" w:eastAsia="Times New Roman" w:hAnsi="Times New Roman" w:cs="Times New Roman"/>
                <w:b/>
                <w:color w:val="000000"/>
              </w:rPr>
              <w:t>021</w:t>
            </w:r>
            <w:r w:rsidR="00F416DC" w:rsidRPr="00F416DC">
              <w:rPr>
                <w:rFonts w:ascii="Times New Roman" w:eastAsia="Times New Roman" w:hAnsi="Times New Roman" w:cs="Times New Roman"/>
                <w:b/>
                <w:color w:val="000000"/>
              </w:rPr>
              <w:t>,3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A0362" w:rsidRPr="00F416DC" w:rsidRDefault="003A0362" w:rsidP="00F416DC">
            <w:pPr>
              <w:shd w:val="clear" w:color="auto" w:fill="FFFFFF"/>
              <w:spacing w:after="0" w:line="240" w:lineRule="auto"/>
              <w:jc w:val="center"/>
              <w:rPr>
                <w:b/>
                <w:shd w:val="clear" w:color="auto" w:fill="FFFFFF"/>
              </w:rPr>
            </w:pPr>
            <w:r w:rsidRPr="00F416DC">
              <w:rPr>
                <w:rFonts w:ascii="Times New Roman" w:eastAsia="Times New Roman" w:hAnsi="Times New Roman" w:cs="Times New Roman"/>
                <w:b/>
                <w:color w:val="000000"/>
              </w:rPr>
              <w:t>71</w:t>
            </w:r>
            <w:r w:rsidR="00F416DC" w:rsidRPr="00F416DC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  <w:r w:rsidRPr="00F416DC">
              <w:rPr>
                <w:rFonts w:ascii="Times New Roman" w:eastAsia="Times New Roman" w:hAnsi="Times New Roman" w:cs="Times New Roman"/>
                <w:b/>
                <w:color w:val="000000"/>
              </w:rPr>
              <w:t>822</w:t>
            </w:r>
            <w:r w:rsidR="00F416DC" w:rsidRPr="00F416DC">
              <w:rPr>
                <w:rFonts w:ascii="Times New Roman" w:eastAsia="Times New Roman" w:hAnsi="Times New Roman" w:cs="Times New Roman"/>
                <w:b/>
                <w:color w:val="000000"/>
              </w:rPr>
              <w:t>,7</w:t>
            </w:r>
          </w:p>
        </w:tc>
        <w:tc>
          <w:tcPr>
            <w:tcW w:w="1418" w:type="dxa"/>
            <w:vAlign w:val="bottom"/>
          </w:tcPr>
          <w:p w:rsidR="003A0362" w:rsidRPr="00F416DC" w:rsidRDefault="00B638F2" w:rsidP="003A03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92 198,6</w:t>
            </w:r>
          </w:p>
        </w:tc>
        <w:tc>
          <w:tcPr>
            <w:tcW w:w="1105" w:type="dxa"/>
            <w:vAlign w:val="bottom"/>
          </w:tcPr>
          <w:p w:rsidR="003A0362" w:rsidRPr="00F416DC" w:rsidRDefault="00B638F2" w:rsidP="003A03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43,8%</w:t>
            </w:r>
          </w:p>
        </w:tc>
      </w:tr>
    </w:tbl>
    <w:p w:rsidR="00667B46" w:rsidRPr="00BD13FB" w:rsidRDefault="00667B46" w:rsidP="00667B46">
      <w:pPr>
        <w:spacing w:after="0"/>
        <w:ind w:firstLine="708"/>
        <w:jc w:val="both"/>
        <w:rPr>
          <w:rFonts w:ascii="Times New Roman" w:hAnsi="Times New Roman"/>
          <w:i/>
          <w:sz w:val="10"/>
          <w:szCs w:val="10"/>
        </w:rPr>
      </w:pPr>
    </w:p>
    <w:p w:rsidR="00F504BB" w:rsidRPr="00BD13FB" w:rsidRDefault="00667B46" w:rsidP="00081894">
      <w:pPr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ab/>
      </w:r>
      <w:r w:rsidR="00C61B9D" w:rsidRPr="00BD13FB">
        <w:rPr>
          <w:rFonts w:ascii="Times New Roman" w:hAnsi="Times New Roman" w:cs="Times New Roman"/>
          <w:sz w:val="26"/>
          <w:szCs w:val="26"/>
        </w:rPr>
        <w:t xml:space="preserve">Исполнение муниципальных программ МО «Большелуцкое сельское поселение» за отчетный период составило </w:t>
      </w:r>
      <w:r w:rsidR="0097553D" w:rsidRPr="00BD13FB">
        <w:rPr>
          <w:rFonts w:ascii="Times New Roman" w:hAnsi="Times New Roman" w:cs="Times New Roman"/>
          <w:sz w:val="26"/>
          <w:szCs w:val="26"/>
        </w:rPr>
        <w:t>43</w:t>
      </w:r>
      <w:r w:rsidR="00C61B9D" w:rsidRPr="00BD13FB">
        <w:rPr>
          <w:rFonts w:ascii="Times New Roman" w:hAnsi="Times New Roman" w:cs="Times New Roman"/>
          <w:sz w:val="26"/>
          <w:szCs w:val="26"/>
        </w:rPr>
        <w:t xml:space="preserve">,8%, что не соответствует плановым значениям – 70,0% и выше. </w:t>
      </w:r>
    </w:p>
    <w:p w:rsidR="00C61B9D" w:rsidRPr="00BD13FB" w:rsidRDefault="00F504BB" w:rsidP="00081894">
      <w:pPr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13FB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7553D" w:rsidRPr="00BD13FB">
        <w:rPr>
          <w:rFonts w:ascii="Times New Roman" w:hAnsi="Times New Roman" w:cs="Times New Roman"/>
          <w:sz w:val="26"/>
          <w:szCs w:val="26"/>
        </w:rPr>
        <w:t>Только</w:t>
      </w:r>
      <w:r w:rsidR="00C61B9D" w:rsidRPr="00BD13FB">
        <w:rPr>
          <w:rFonts w:ascii="Times New Roman" w:hAnsi="Times New Roman" w:cs="Times New Roman"/>
          <w:sz w:val="26"/>
          <w:szCs w:val="26"/>
        </w:rPr>
        <w:t xml:space="preserve"> по </w:t>
      </w:r>
      <w:r w:rsidR="0097553D" w:rsidRPr="00BD13FB">
        <w:rPr>
          <w:rFonts w:ascii="Times New Roman" w:hAnsi="Times New Roman" w:cs="Times New Roman"/>
          <w:sz w:val="26"/>
          <w:szCs w:val="26"/>
        </w:rPr>
        <w:t>двум</w:t>
      </w:r>
      <w:r w:rsidR="00C61B9D" w:rsidRPr="00BD13FB">
        <w:rPr>
          <w:rFonts w:ascii="Times New Roman" w:hAnsi="Times New Roman" w:cs="Times New Roman"/>
          <w:sz w:val="26"/>
          <w:szCs w:val="26"/>
        </w:rPr>
        <w:t xml:space="preserve"> муниципальным программам освоение бюджетных средств </w:t>
      </w:r>
      <w:r w:rsidR="0097553D" w:rsidRPr="00BD13FB">
        <w:rPr>
          <w:rFonts w:ascii="Times New Roman" w:hAnsi="Times New Roman" w:cs="Times New Roman"/>
          <w:sz w:val="26"/>
          <w:szCs w:val="26"/>
        </w:rPr>
        <w:t>более 70,0</w:t>
      </w:r>
      <w:r w:rsidR="00C61B9D" w:rsidRPr="00BD13FB">
        <w:rPr>
          <w:rFonts w:ascii="Times New Roman" w:hAnsi="Times New Roman" w:cs="Times New Roman"/>
          <w:sz w:val="26"/>
          <w:szCs w:val="26"/>
        </w:rPr>
        <w:t>%</w:t>
      </w:r>
      <w:r w:rsidRPr="00BD13FB">
        <w:rPr>
          <w:rFonts w:ascii="Times New Roman" w:hAnsi="Times New Roman" w:cs="Times New Roman"/>
          <w:sz w:val="26"/>
          <w:szCs w:val="26"/>
        </w:rPr>
        <w:t>:</w:t>
      </w:r>
    </w:p>
    <w:p w:rsidR="00297EA2" w:rsidRPr="00BD13FB" w:rsidRDefault="00297EA2" w:rsidP="00297EA2">
      <w:pPr>
        <w:pStyle w:val="a3"/>
        <w:numPr>
          <w:ilvl w:val="0"/>
          <w:numId w:val="40"/>
        </w:num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>«Предотвращение распространения борщевика Сосновского в МО «Большелуцкое сельское поселе</w:t>
      </w:r>
      <w:r w:rsidR="0097553D" w:rsidRPr="00BD13FB">
        <w:rPr>
          <w:rFonts w:ascii="Times New Roman" w:hAnsi="Times New Roman"/>
          <w:sz w:val="26"/>
          <w:szCs w:val="26"/>
        </w:rPr>
        <w:t>ние» на 2020-2024 годы» - 80,</w:t>
      </w:r>
      <w:r w:rsidR="00D16B79" w:rsidRPr="00BD13FB">
        <w:rPr>
          <w:rFonts w:ascii="Times New Roman" w:hAnsi="Times New Roman"/>
          <w:sz w:val="26"/>
          <w:szCs w:val="26"/>
        </w:rPr>
        <w:t>9</w:t>
      </w:r>
      <w:r w:rsidR="0097553D" w:rsidRPr="00BD13FB">
        <w:rPr>
          <w:rFonts w:ascii="Times New Roman" w:hAnsi="Times New Roman"/>
          <w:sz w:val="26"/>
          <w:szCs w:val="26"/>
        </w:rPr>
        <w:t>%;</w:t>
      </w:r>
    </w:p>
    <w:p w:rsidR="0097553D" w:rsidRPr="00BD13FB" w:rsidRDefault="0097553D" w:rsidP="0097553D">
      <w:pPr>
        <w:pStyle w:val="a3"/>
        <w:numPr>
          <w:ilvl w:val="0"/>
          <w:numId w:val="40"/>
        </w:numPr>
        <w:spacing w:after="0" w:line="271" w:lineRule="auto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>«О мерах по противодействию экстремизму и профилактике терроризма на территории муниципального образования» - 70,4%.</w:t>
      </w:r>
    </w:p>
    <w:p w:rsidR="00572266" w:rsidRPr="00BD13FB" w:rsidRDefault="00330F00" w:rsidP="0090701A">
      <w:pPr>
        <w:spacing w:after="0" w:line="271" w:lineRule="auto"/>
        <w:ind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13FB">
        <w:rPr>
          <w:rFonts w:ascii="Times New Roman" w:hAnsi="Times New Roman" w:cs="Times New Roman"/>
          <w:sz w:val="26"/>
          <w:szCs w:val="26"/>
        </w:rPr>
        <w:t xml:space="preserve">     </w:t>
      </w:r>
      <w:r w:rsidR="00C95F27" w:rsidRPr="00BD13FB">
        <w:rPr>
          <w:rFonts w:ascii="Times New Roman" w:hAnsi="Times New Roman" w:cs="Times New Roman"/>
          <w:sz w:val="26"/>
          <w:szCs w:val="26"/>
        </w:rPr>
        <w:t>По остальным муниципальным программам</w:t>
      </w:r>
      <w:r w:rsidR="007B2B95" w:rsidRPr="00BD13F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7B2B95" w:rsidRPr="00BD13FB">
        <w:rPr>
          <w:rFonts w:ascii="Times New Roman" w:hAnsi="Times New Roman" w:cs="Times New Roman"/>
          <w:sz w:val="26"/>
          <w:szCs w:val="26"/>
        </w:rPr>
        <w:t>МО «Большелуцкое сельское поселение»</w:t>
      </w:r>
      <w:r w:rsidR="007B2B95" w:rsidRPr="00BD13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0701A" w:rsidRPr="00BD13FB">
        <w:rPr>
          <w:rFonts w:ascii="Times New Roman" w:hAnsi="Times New Roman" w:cs="Times New Roman"/>
          <w:sz w:val="26"/>
          <w:szCs w:val="26"/>
        </w:rPr>
        <w:t>наблюдается низкий процент исполнения</w:t>
      </w:r>
      <w:r w:rsidR="0010381E"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="007B2B95" w:rsidRPr="00BD13FB">
        <w:rPr>
          <w:rFonts w:ascii="Times New Roman" w:hAnsi="Times New Roman" w:cs="Times New Roman"/>
          <w:b/>
          <w:sz w:val="26"/>
          <w:szCs w:val="26"/>
        </w:rPr>
        <w:t>–</w:t>
      </w:r>
      <w:r w:rsidR="0090701A" w:rsidRPr="00BD13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95F27" w:rsidRPr="00BD13FB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97553D" w:rsidRPr="00BD13FB">
        <w:rPr>
          <w:rFonts w:ascii="Times New Roman" w:hAnsi="Times New Roman" w:cs="Times New Roman"/>
          <w:b/>
          <w:sz w:val="26"/>
          <w:szCs w:val="26"/>
        </w:rPr>
        <w:t>39,7</w:t>
      </w:r>
      <w:r w:rsidR="00C95F27" w:rsidRPr="00BD13FB">
        <w:rPr>
          <w:rFonts w:ascii="Times New Roman" w:hAnsi="Times New Roman" w:cs="Times New Roman"/>
          <w:b/>
          <w:sz w:val="26"/>
          <w:szCs w:val="26"/>
        </w:rPr>
        <w:t xml:space="preserve">% до </w:t>
      </w:r>
      <w:r w:rsidR="0097553D" w:rsidRPr="00BD13FB">
        <w:rPr>
          <w:rFonts w:ascii="Times New Roman" w:hAnsi="Times New Roman" w:cs="Times New Roman"/>
          <w:b/>
          <w:sz w:val="26"/>
          <w:szCs w:val="26"/>
        </w:rPr>
        <w:t>60</w:t>
      </w:r>
      <w:r w:rsidR="004C030F" w:rsidRPr="00BD13FB">
        <w:rPr>
          <w:rFonts w:ascii="Times New Roman" w:hAnsi="Times New Roman" w:cs="Times New Roman"/>
          <w:b/>
          <w:sz w:val="26"/>
          <w:szCs w:val="26"/>
        </w:rPr>
        <w:t>,6</w:t>
      </w:r>
      <w:r w:rsidR="00C95F27" w:rsidRPr="00BD13FB">
        <w:rPr>
          <w:rFonts w:ascii="Times New Roman" w:hAnsi="Times New Roman" w:cs="Times New Roman"/>
          <w:b/>
          <w:sz w:val="26"/>
          <w:szCs w:val="26"/>
        </w:rPr>
        <w:t>%</w:t>
      </w:r>
      <w:r w:rsidR="00572266" w:rsidRPr="00BD13FB">
        <w:rPr>
          <w:rFonts w:ascii="Times New Roman" w:hAnsi="Times New Roman" w:cs="Times New Roman"/>
          <w:bCs/>
          <w:sz w:val="26"/>
          <w:szCs w:val="26"/>
        </w:rPr>
        <w:t>.</w:t>
      </w:r>
    </w:p>
    <w:p w:rsidR="00585C2A" w:rsidRPr="00BD13FB" w:rsidRDefault="00585C2A" w:rsidP="0090701A">
      <w:pPr>
        <w:spacing w:after="0" w:line="271" w:lineRule="auto"/>
        <w:ind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13FB">
        <w:rPr>
          <w:rFonts w:ascii="Times New Roman" w:hAnsi="Times New Roman" w:cs="Times New Roman"/>
          <w:bCs/>
          <w:sz w:val="26"/>
          <w:szCs w:val="26"/>
        </w:rPr>
        <w:t xml:space="preserve">     Согласно пояснительной записке (Ф. 0503160) расходы по муниципальным программам следующие.</w:t>
      </w:r>
    </w:p>
    <w:p w:rsidR="005871D2" w:rsidRPr="00BD13FB" w:rsidRDefault="00330F00" w:rsidP="005871D2">
      <w:pPr>
        <w:spacing w:after="0" w:line="271" w:lineRule="auto"/>
        <w:ind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13FB"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="005871D2" w:rsidRPr="00BD13FB">
        <w:rPr>
          <w:rFonts w:ascii="Times New Roman" w:hAnsi="Times New Roman" w:cs="Times New Roman"/>
          <w:bCs/>
          <w:sz w:val="26"/>
          <w:szCs w:val="26"/>
        </w:rPr>
        <w:t xml:space="preserve">В рамках </w:t>
      </w:r>
      <w:r w:rsidR="00A851E6" w:rsidRPr="00BD13FB">
        <w:rPr>
          <w:rFonts w:ascii="Times New Roman" w:hAnsi="Times New Roman" w:cs="Times New Roman"/>
          <w:bCs/>
          <w:sz w:val="26"/>
          <w:szCs w:val="26"/>
        </w:rPr>
        <w:t xml:space="preserve">муниципальной программы </w:t>
      </w:r>
      <w:r w:rsidR="005871D2" w:rsidRPr="00BD13FB">
        <w:rPr>
          <w:rFonts w:ascii="Times New Roman" w:hAnsi="Times New Roman" w:cs="Times New Roman"/>
          <w:bCs/>
          <w:sz w:val="26"/>
          <w:szCs w:val="26"/>
        </w:rPr>
        <w:t>«Обеспечение качественным жильем граждан на территории муниципального образования «Большелуцкое сельское поселение» Кингисеппского муниципального района Ленинградской области» объем средств в сумме 100</w:t>
      </w:r>
      <w:r w:rsidR="00CC6B20" w:rsidRPr="00BD13FB">
        <w:rPr>
          <w:rFonts w:ascii="Times New Roman" w:hAnsi="Times New Roman" w:cs="Times New Roman"/>
          <w:bCs/>
          <w:sz w:val="26"/>
          <w:szCs w:val="26"/>
        </w:rPr>
        <w:t>,0 тыс.</w:t>
      </w:r>
      <w:r w:rsidR="003B7080" w:rsidRPr="00BD13FB">
        <w:rPr>
          <w:rFonts w:ascii="Times New Roman" w:hAnsi="Times New Roman" w:cs="Times New Roman"/>
          <w:bCs/>
          <w:sz w:val="26"/>
          <w:szCs w:val="26"/>
        </w:rPr>
        <w:t xml:space="preserve"> руб.</w:t>
      </w:r>
      <w:r w:rsidR="005871D2" w:rsidRPr="00BD13FB">
        <w:rPr>
          <w:rFonts w:ascii="Times New Roman" w:hAnsi="Times New Roman" w:cs="Times New Roman"/>
          <w:bCs/>
          <w:sz w:val="26"/>
          <w:szCs w:val="26"/>
        </w:rPr>
        <w:t xml:space="preserve"> запланированы для предоставления субсидий гражданам, нуждающимся в улучшении жилищных условий. О</w:t>
      </w:r>
      <w:r w:rsidR="00A851E6" w:rsidRPr="00BD13FB">
        <w:rPr>
          <w:rFonts w:ascii="Times New Roman" w:hAnsi="Times New Roman" w:cs="Times New Roman"/>
          <w:bCs/>
          <w:sz w:val="26"/>
          <w:szCs w:val="26"/>
        </w:rPr>
        <w:t>бращений не поступало, исполнение – 0,0 тыс. руб.</w:t>
      </w:r>
      <w:r w:rsidR="005871D2" w:rsidRPr="00BD13FB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:rsidR="005871D2" w:rsidRPr="00BD13FB" w:rsidRDefault="005871D2" w:rsidP="005871D2">
      <w:pPr>
        <w:spacing w:after="0" w:line="271" w:lineRule="auto"/>
        <w:ind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13FB">
        <w:rPr>
          <w:rFonts w:ascii="Times New Roman" w:hAnsi="Times New Roman" w:cs="Times New Roman"/>
          <w:bCs/>
          <w:sz w:val="26"/>
          <w:szCs w:val="26"/>
        </w:rPr>
        <w:t xml:space="preserve">В рамках </w:t>
      </w:r>
      <w:r w:rsidR="00A851E6" w:rsidRPr="00BD13FB">
        <w:rPr>
          <w:rFonts w:ascii="Times New Roman" w:hAnsi="Times New Roman" w:cs="Times New Roman"/>
          <w:bCs/>
          <w:sz w:val="26"/>
          <w:szCs w:val="26"/>
        </w:rPr>
        <w:t xml:space="preserve">муниципальной программы </w:t>
      </w:r>
      <w:r w:rsidRPr="00BD13FB">
        <w:rPr>
          <w:rFonts w:ascii="Times New Roman" w:hAnsi="Times New Roman" w:cs="Times New Roman"/>
          <w:bCs/>
          <w:sz w:val="26"/>
          <w:szCs w:val="26"/>
        </w:rPr>
        <w:t>«Развитие физической культуры и спорта в МО "Большелуцкое сельское поселение" средства местного бюджета в объеме 1</w:t>
      </w:r>
      <w:r w:rsidR="00CC6B20" w:rsidRPr="00BD13FB">
        <w:rPr>
          <w:rFonts w:ascii="Times New Roman" w:hAnsi="Times New Roman" w:cs="Times New Roman"/>
          <w:bCs/>
          <w:sz w:val="26"/>
          <w:szCs w:val="26"/>
        </w:rPr>
        <w:t> </w:t>
      </w:r>
      <w:r w:rsidRPr="00BD13FB">
        <w:rPr>
          <w:rFonts w:ascii="Times New Roman" w:hAnsi="Times New Roman" w:cs="Times New Roman"/>
          <w:bCs/>
          <w:sz w:val="26"/>
          <w:szCs w:val="26"/>
        </w:rPr>
        <w:t>225</w:t>
      </w:r>
      <w:r w:rsidR="00CC6B20" w:rsidRPr="00BD13FB">
        <w:rPr>
          <w:rFonts w:ascii="Times New Roman" w:hAnsi="Times New Roman" w:cs="Times New Roman"/>
          <w:bCs/>
          <w:sz w:val="26"/>
          <w:szCs w:val="26"/>
        </w:rPr>
        <w:t xml:space="preserve">,6 тыс. </w:t>
      </w:r>
      <w:r w:rsidR="003B7080" w:rsidRPr="00BD13FB">
        <w:rPr>
          <w:rFonts w:ascii="Times New Roman" w:hAnsi="Times New Roman" w:cs="Times New Roman"/>
          <w:bCs/>
          <w:sz w:val="26"/>
          <w:szCs w:val="26"/>
        </w:rPr>
        <w:t>руб.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 запланированы для проведения спортивных мероприятий, приобретения тренажеров и заработную плату специалиста по спорту. За отчетный период расходы составили 568</w:t>
      </w:r>
      <w:r w:rsidR="00CC6B20" w:rsidRPr="00BD13FB">
        <w:rPr>
          <w:rFonts w:ascii="Times New Roman" w:hAnsi="Times New Roman" w:cs="Times New Roman"/>
          <w:bCs/>
          <w:sz w:val="26"/>
          <w:szCs w:val="26"/>
        </w:rPr>
        <w:t>,2 тыс.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 руб. Средства израсходованы в основном на выплату заработной платы. </w:t>
      </w:r>
    </w:p>
    <w:p w:rsidR="005871D2" w:rsidRPr="00BD13FB" w:rsidRDefault="005871D2" w:rsidP="005871D2">
      <w:pPr>
        <w:spacing w:after="0" w:line="271" w:lineRule="auto"/>
        <w:ind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13FB">
        <w:rPr>
          <w:rFonts w:ascii="Times New Roman" w:hAnsi="Times New Roman" w:cs="Times New Roman"/>
          <w:bCs/>
          <w:sz w:val="26"/>
          <w:szCs w:val="26"/>
        </w:rPr>
        <w:t xml:space="preserve">В 2024 году администрация Кингисеппского муниципального района передала часть полномочий по проведению Спартакиады в МО «Большелуцкое сельское </w:t>
      </w:r>
      <w:r w:rsidRPr="00BD13FB">
        <w:rPr>
          <w:rFonts w:ascii="Times New Roman" w:hAnsi="Times New Roman" w:cs="Times New Roman"/>
          <w:bCs/>
          <w:sz w:val="26"/>
          <w:szCs w:val="26"/>
        </w:rPr>
        <w:lastRenderedPageBreak/>
        <w:t>поселение», средства на проведение запланированы в объеме 180</w:t>
      </w:r>
      <w:r w:rsidR="00CC6B20" w:rsidRPr="00BD13FB">
        <w:rPr>
          <w:rFonts w:ascii="Times New Roman" w:hAnsi="Times New Roman" w:cs="Times New Roman"/>
          <w:bCs/>
          <w:sz w:val="26"/>
          <w:szCs w:val="26"/>
        </w:rPr>
        <w:t>,0 тыс.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 руб.  Расходы не производились. </w:t>
      </w:r>
    </w:p>
    <w:p w:rsidR="005871D2" w:rsidRPr="00BD13FB" w:rsidRDefault="005871D2" w:rsidP="005871D2">
      <w:pPr>
        <w:spacing w:after="0" w:line="271" w:lineRule="auto"/>
        <w:ind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13FB">
        <w:rPr>
          <w:rFonts w:ascii="Times New Roman" w:hAnsi="Times New Roman" w:cs="Times New Roman"/>
          <w:bCs/>
          <w:sz w:val="26"/>
          <w:szCs w:val="26"/>
        </w:rPr>
        <w:t xml:space="preserve">В рамках </w:t>
      </w:r>
      <w:r w:rsidR="00A851E6" w:rsidRPr="00BD13FB">
        <w:rPr>
          <w:rFonts w:ascii="Times New Roman" w:hAnsi="Times New Roman" w:cs="Times New Roman"/>
          <w:bCs/>
          <w:sz w:val="26"/>
          <w:szCs w:val="26"/>
        </w:rPr>
        <w:t xml:space="preserve">муниципальной программы </w:t>
      </w:r>
      <w:r w:rsidRPr="00BD13FB">
        <w:rPr>
          <w:rFonts w:ascii="Times New Roman" w:hAnsi="Times New Roman" w:cs="Times New Roman"/>
          <w:bCs/>
          <w:sz w:val="26"/>
          <w:szCs w:val="26"/>
        </w:rPr>
        <w:t>«О мерах по противодействию экстремизму и профилактике терроризма на территории муниципального образования "Большелуцкое сельское поселение" средства в объеме 246</w:t>
      </w:r>
      <w:r w:rsidR="00CC6B20" w:rsidRPr="00BD13FB">
        <w:rPr>
          <w:rFonts w:ascii="Times New Roman" w:hAnsi="Times New Roman" w:cs="Times New Roman"/>
          <w:bCs/>
          <w:sz w:val="26"/>
          <w:szCs w:val="26"/>
        </w:rPr>
        <w:t xml:space="preserve">,1 тыс. </w:t>
      </w:r>
      <w:r w:rsidR="003B7080" w:rsidRPr="00BD13FB">
        <w:rPr>
          <w:rFonts w:ascii="Times New Roman" w:hAnsi="Times New Roman" w:cs="Times New Roman"/>
          <w:bCs/>
          <w:sz w:val="26"/>
          <w:szCs w:val="26"/>
        </w:rPr>
        <w:t xml:space="preserve"> руб.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 запланир</w:t>
      </w:r>
      <w:r w:rsidR="003B7080" w:rsidRPr="00BD13FB">
        <w:rPr>
          <w:rFonts w:ascii="Times New Roman" w:hAnsi="Times New Roman" w:cs="Times New Roman"/>
          <w:bCs/>
          <w:sz w:val="26"/>
          <w:szCs w:val="26"/>
        </w:rPr>
        <w:t xml:space="preserve">ованы для оплаты по договору с </w:t>
      </w:r>
      <w:r w:rsidRPr="00BD13FB">
        <w:rPr>
          <w:rFonts w:ascii="Times New Roman" w:hAnsi="Times New Roman" w:cs="Times New Roman"/>
          <w:bCs/>
          <w:sz w:val="26"/>
          <w:szCs w:val="26"/>
        </w:rPr>
        <w:t>МОВО по Кингисеппскому району – филиала ФГКУ «УВО ВНГ России по г. СПб и ЛО» на охрану объектов по средствам ОПТС (ЦСДК пос. Кингисеппский, СК д. Захонье-2, СК д. Кошкино), заключен договор на обслуживание системы видеонаблюдения в пос. Кингисеппский.  Расходы проведены по фактической потребности в сумме 173</w:t>
      </w:r>
      <w:r w:rsidR="00CC6B20" w:rsidRPr="00BD13FB">
        <w:rPr>
          <w:rFonts w:ascii="Times New Roman" w:hAnsi="Times New Roman" w:cs="Times New Roman"/>
          <w:bCs/>
          <w:sz w:val="26"/>
          <w:szCs w:val="26"/>
        </w:rPr>
        <w:t>,2 тыс.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 руб.   </w:t>
      </w:r>
    </w:p>
    <w:p w:rsidR="005871D2" w:rsidRPr="00BD13FB" w:rsidRDefault="005871D2" w:rsidP="00A851E6">
      <w:pPr>
        <w:spacing w:after="0" w:line="271" w:lineRule="auto"/>
        <w:ind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13FB">
        <w:rPr>
          <w:rFonts w:ascii="Times New Roman" w:hAnsi="Times New Roman" w:cs="Times New Roman"/>
          <w:bCs/>
          <w:sz w:val="26"/>
          <w:szCs w:val="26"/>
        </w:rPr>
        <w:t xml:space="preserve">В рамках </w:t>
      </w:r>
      <w:r w:rsidR="00A851E6" w:rsidRPr="00BD13FB">
        <w:rPr>
          <w:rFonts w:ascii="Times New Roman" w:hAnsi="Times New Roman" w:cs="Times New Roman"/>
          <w:bCs/>
          <w:sz w:val="26"/>
          <w:szCs w:val="26"/>
        </w:rPr>
        <w:t xml:space="preserve">муниципальной программы </w:t>
      </w:r>
      <w:r w:rsidRPr="00BD13FB">
        <w:rPr>
          <w:rFonts w:ascii="Times New Roman" w:hAnsi="Times New Roman" w:cs="Times New Roman"/>
          <w:bCs/>
          <w:sz w:val="26"/>
          <w:szCs w:val="26"/>
        </w:rPr>
        <w:t>"Развитие сферы культуры в МО "Бо</w:t>
      </w:r>
      <w:r w:rsidR="003B7080" w:rsidRPr="00BD13FB">
        <w:rPr>
          <w:rFonts w:ascii="Times New Roman" w:hAnsi="Times New Roman" w:cs="Times New Roman"/>
          <w:bCs/>
          <w:sz w:val="26"/>
          <w:szCs w:val="26"/>
        </w:rPr>
        <w:t xml:space="preserve">льшелуцкое сельское поселение" </w:t>
      </w:r>
      <w:r w:rsidRPr="00BD13FB">
        <w:rPr>
          <w:rFonts w:ascii="Times New Roman" w:hAnsi="Times New Roman" w:cs="Times New Roman"/>
          <w:bCs/>
          <w:sz w:val="26"/>
          <w:szCs w:val="26"/>
        </w:rPr>
        <w:t>в 2024 году выделено 22</w:t>
      </w:r>
      <w:r w:rsidR="00CC6B20" w:rsidRPr="00BD13FB">
        <w:rPr>
          <w:rFonts w:ascii="Times New Roman" w:hAnsi="Times New Roman" w:cs="Times New Roman"/>
          <w:bCs/>
          <w:sz w:val="26"/>
          <w:szCs w:val="26"/>
        </w:rPr>
        <w:t> </w:t>
      </w:r>
      <w:r w:rsidRPr="00BD13FB">
        <w:rPr>
          <w:rFonts w:ascii="Times New Roman" w:hAnsi="Times New Roman" w:cs="Times New Roman"/>
          <w:bCs/>
          <w:sz w:val="26"/>
          <w:szCs w:val="26"/>
        </w:rPr>
        <w:t>961</w:t>
      </w:r>
      <w:r w:rsidR="00CC6B20" w:rsidRPr="00BD13FB">
        <w:rPr>
          <w:rFonts w:ascii="Times New Roman" w:hAnsi="Times New Roman" w:cs="Times New Roman"/>
          <w:bCs/>
          <w:sz w:val="26"/>
          <w:szCs w:val="26"/>
        </w:rPr>
        <w:t>,6 тыс.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 руб., из них средства областн</w:t>
      </w:r>
      <w:r w:rsidR="003B7080" w:rsidRPr="00BD13FB">
        <w:rPr>
          <w:rFonts w:ascii="Times New Roman" w:hAnsi="Times New Roman" w:cs="Times New Roman"/>
          <w:bCs/>
          <w:sz w:val="26"/>
          <w:szCs w:val="26"/>
        </w:rPr>
        <w:t>ого бюджета 3</w:t>
      </w:r>
      <w:r w:rsidR="00CC6B20" w:rsidRPr="00BD13FB">
        <w:rPr>
          <w:rFonts w:ascii="Times New Roman" w:hAnsi="Times New Roman" w:cs="Times New Roman"/>
          <w:bCs/>
          <w:sz w:val="26"/>
          <w:szCs w:val="26"/>
        </w:rPr>
        <w:t> </w:t>
      </w:r>
      <w:r w:rsidR="003B7080" w:rsidRPr="00BD13FB">
        <w:rPr>
          <w:rFonts w:ascii="Times New Roman" w:hAnsi="Times New Roman" w:cs="Times New Roman"/>
          <w:bCs/>
          <w:sz w:val="26"/>
          <w:szCs w:val="26"/>
        </w:rPr>
        <w:t>975</w:t>
      </w:r>
      <w:r w:rsidR="00CC6B20" w:rsidRPr="00BD13FB">
        <w:rPr>
          <w:rFonts w:ascii="Times New Roman" w:hAnsi="Times New Roman" w:cs="Times New Roman"/>
          <w:bCs/>
          <w:sz w:val="26"/>
          <w:szCs w:val="26"/>
        </w:rPr>
        <w:t xml:space="preserve">,6 тыс. </w:t>
      </w:r>
      <w:r w:rsidR="003B7080" w:rsidRPr="00BD13FB">
        <w:rPr>
          <w:rFonts w:ascii="Times New Roman" w:hAnsi="Times New Roman" w:cs="Times New Roman"/>
          <w:bCs/>
          <w:sz w:val="26"/>
          <w:szCs w:val="26"/>
        </w:rPr>
        <w:t xml:space="preserve">руб., </w:t>
      </w:r>
      <w:r w:rsidRPr="00BD13FB">
        <w:rPr>
          <w:rFonts w:ascii="Times New Roman" w:hAnsi="Times New Roman" w:cs="Times New Roman"/>
          <w:bCs/>
          <w:sz w:val="26"/>
          <w:szCs w:val="26"/>
        </w:rPr>
        <w:t>средства местного бюджета 18</w:t>
      </w:r>
      <w:r w:rsidR="00CC6B20" w:rsidRPr="00BD13FB">
        <w:rPr>
          <w:rFonts w:ascii="Times New Roman" w:hAnsi="Times New Roman" w:cs="Times New Roman"/>
          <w:bCs/>
          <w:sz w:val="26"/>
          <w:szCs w:val="26"/>
        </w:rPr>
        <w:t> </w:t>
      </w:r>
      <w:r w:rsidRPr="00BD13FB">
        <w:rPr>
          <w:rFonts w:ascii="Times New Roman" w:hAnsi="Times New Roman" w:cs="Times New Roman"/>
          <w:bCs/>
          <w:sz w:val="26"/>
          <w:szCs w:val="26"/>
        </w:rPr>
        <w:t>260</w:t>
      </w:r>
      <w:r w:rsidR="00CC6B20" w:rsidRPr="00BD13FB">
        <w:rPr>
          <w:rFonts w:ascii="Times New Roman" w:hAnsi="Times New Roman" w:cs="Times New Roman"/>
          <w:bCs/>
          <w:sz w:val="26"/>
          <w:szCs w:val="26"/>
        </w:rPr>
        <w:t>,8 тыс.</w:t>
      </w:r>
      <w:r w:rsidR="003B7080" w:rsidRPr="00BD13FB">
        <w:rPr>
          <w:rFonts w:ascii="Times New Roman" w:hAnsi="Times New Roman" w:cs="Times New Roman"/>
          <w:bCs/>
          <w:sz w:val="26"/>
          <w:szCs w:val="26"/>
        </w:rPr>
        <w:t xml:space="preserve"> руб.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B7080" w:rsidRPr="00BD13FB">
        <w:rPr>
          <w:rFonts w:ascii="Times New Roman" w:hAnsi="Times New Roman" w:cs="Times New Roman"/>
          <w:bCs/>
          <w:sz w:val="26"/>
          <w:szCs w:val="26"/>
        </w:rPr>
        <w:t>Д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ополнительно </w:t>
      </w:r>
      <w:r w:rsidR="00CC6B20" w:rsidRPr="00BD13FB">
        <w:rPr>
          <w:rFonts w:ascii="Times New Roman" w:hAnsi="Times New Roman" w:cs="Times New Roman"/>
          <w:bCs/>
          <w:sz w:val="26"/>
          <w:szCs w:val="26"/>
        </w:rPr>
        <w:t>–</w:t>
      </w:r>
      <w:r w:rsidR="003B7080" w:rsidRPr="00BD13F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D13FB">
        <w:rPr>
          <w:rFonts w:ascii="Times New Roman" w:hAnsi="Times New Roman" w:cs="Times New Roman"/>
          <w:bCs/>
          <w:sz w:val="26"/>
          <w:szCs w:val="26"/>
        </w:rPr>
        <w:t>250</w:t>
      </w:r>
      <w:r w:rsidR="00CC6B20" w:rsidRPr="00BD13FB">
        <w:rPr>
          <w:rFonts w:ascii="Times New Roman" w:hAnsi="Times New Roman" w:cs="Times New Roman"/>
          <w:bCs/>
          <w:sz w:val="26"/>
          <w:szCs w:val="26"/>
        </w:rPr>
        <w:t>,0 тыс.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 руб. поступило от ГБУК ЛО «Дом народного творчества» в качестве выплаты денежного поощрения МКУ «Большелуцкий </w:t>
      </w:r>
      <w:proofErr w:type="spellStart"/>
      <w:r w:rsidRPr="00BD13FB">
        <w:rPr>
          <w:rFonts w:ascii="Times New Roman" w:hAnsi="Times New Roman" w:cs="Times New Roman"/>
          <w:bCs/>
          <w:sz w:val="26"/>
          <w:szCs w:val="26"/>
        </w:rPr>
        <w:t>ЦКДСиМ</w:t>
      </w:r>
      <w:proofErr w:type="spellEnd"/>
      <w:r w:rsidRPr="00BD13FB">
        <w:rPr>
          <w:rFonts w:ascii="Times New Roman" w:hAnsi="Times New Roman" w:cs="Times New Roman"/>
          <w:bCs/>
          <w:sz w:val="26"/>
          <w:szCs w:val="26"/>
        </w:rPr>
        <w:t>»</w:t>
      </w:r>
      <w:r w:rsidR="003B7080" w:rsidRPr="00BD13FB">
        <w:rPr>
          <w:rFonts w:ascii="Times New Roman" w:hAnsi="Times New Roman" w:cs="Times New Roman"/>
          <w:bCs/>
          <w:sz w:val="26"/>
          <w:szCs w:val="26"/>
        </w:rPr>
        <w:t>,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 как победителю конкурсного отбора лучшим муниципальным учреждениям культуры, находящимся на территориях сельских </w:t>
      </w:r>
      <w:r w:rsidR="003B7080" w:rsidRPr="00BD13FB">
        <w:rPr>
          <w:rFonts w:ascii="Times New Roman" w:hAnsi="Times New Roman" w:cs="Times New Roman"/>
          <w:bCs/>
          <w:sz w:val="26"/>
          <w:szCs w:val="26"/>
        </w:rPr>
        <w:t>поселений Ленинградской области.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C6B20" w:rsidRPr="00BD13FB">
        <w:rPr>
          <w:rFonts w:ascii="Times New Roman" w:hAnsi="Times New Roman" w:cs="Times New Roman"/>
          <w:bCs/>
          <w:sz w:val="26"/>
          <w:szCs w:val="26"/>
        </w:rPr>
        <w:t xml:space="preserve">Средства в сумме </w:t>
      </w:r>
      <w:r w:rsidRPr="00BD13FB">
        <w:rPr>
          <w:rFonts w:ascii="Times New Roman" w:hAnsi="Times New Roman" w:cs="Times New Roman"/>
          <w:bCs/>
          <w:sz w:val="26"/>
          <w:szCs w:val="26"/>
        </w:rPr>
        <w:t>475</w:t>
      </w:r>
      <w:r w:rsidR="00CC6B20" w:rsidRPr="00BD13FB">
        <w:rPr>
          <w:rFonts w:ascii="Times New Roman" w:hAnsi="Times New Roman" w:cs="Times New Roman"/>
          <w:bCs/>
          <w:sz w:val="26"/>
          <w:szCs w:val="26"/>
        </w:rPr>
        <w:t>,2 тыс. руб. поступили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 от юридического лица в качестве спонсорской помощи на проведение мероприятий, посвященных празднованию 50-летия пос. Кингисеппский.</w:t>
      </w:r>
    </w:p>
    <w:p w:rsidR="005871D2" w:rsidRPr="00BD13FB" w:rsidRDefault="005871D2" w:rsidP="005871D2">
      <w:pPr>
        <w:spacing w:after="0" w:line="271" w:lineRule="auto"/>
        <w:ind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13FB">
        <w:rPr>
          <w:rFonts w:ascii="Times New Roman" w:hAnsi="Times New Roman" w:cs="Times New Roman"/>
          <w:bCs/>
          <w:sz w:val="26"/>
          <w:szCs w:val="26"/>
        </w:rPr>
        <w:t>Основная часть запланирована на реализацию мер по поэтапному повышению заработанной платы работников сферы культуры. В соответствии с «дорожной картой» среднемесячная заработная плата работников культуры списочного состава (без совместителей) должна составлять 52</w:t>
      </w:r>
      <w:r w:rsidR="003B7080" w:rsidRPr="00BD13F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838,14 руб.  </w:t>
      </w:r>
    </w:p>
    <w:p w:rsidR="005871D2" w:rsidRPr="00BD13FB" w:rsidRDefault="005871D2" w:rsidP="005871D2">
      <w:pPr>
        <w:spacing w:after="0" w:line="271" w:lineRule="auto"/>
        <w:ind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13FB">
        <w:rPr>
          <w:rFonts w:ascii="Times New Roman" w:hAnsi="Times New Roman" w:cs="Times New Roman"/>
          <w:bCs/>
          <w:sz w:val="26"/>
          <w:szCs w:val="26"/>
        </w:rPr>
        <w:t>За 9 месяцев 2024 года было проведено много массовых мероприятий, для проведения которых приобретались подарки и призы, произведена оплата договоров, обеспечивших проведение праздничных мероприятий, посвященных дню 50-летия пос. Кингисеппский, производилась оплата коммунальных услуг, выплачивалась заработная плата сотрудникам. Исполнение составляет 12</w:t>
      </w:r>
      <w:r w:rsidR="000570C5" w:rsidRPr="00BD13FB">
        <w:rPr>
          <w:rFonts w:ascii="Times New Roman" w:hAnsi="Times New Roman" w:cs="Times New Roman"/>
          <w:bCs/>
          <w:sz w:val="26"/>
          <w:szCs w:val="26"/>
        </w:rPr>
        <w:t> </w:t>
      </w:r>
      <w:r w:rsidRPr="00BD13FB">
        <w:rPr>
          <w:rFonts w:ascii="Times New Roman" w:hAnsi="Times New Roman" w:cs="Times New Roman"/>
          <w:bCs/>
          <w:sz w:val="26"/>
          <w:szCs w:val="26"/>
        </w:rPr>
        <w:t>072</w:t>
      </w:r>
      <w:r w:rsidR="000570C5" w:rsidRPr="00BD13FB">
        <w:rPr>
          <w:rFonts w:ascii="Times New Roman" w:hAnsi="Times New Roman" w:cs="Times New Roman"/>
          <w:bCs/>
          <w:sz w:val="26"/>
          <w:szCs w:val="26"/>
        </w:rPr>
        <w:t xml:space="preserve">,3 тыс. 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руб. (52,6% от плановых).  </w:t>
      </w:r>
    </w:p>
    <w:p w:rsidR="005871D2" w:rsidRPr="00BD13FB" w:rsidRDefault="005871D2" w:rsidP="005871D2">
      <w:pPr>
        <w:spacing w:after="0" w:line="271" w:lineRule="auto"/>
        <w:ind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13FB">
        <w:rPr>
          <w:rFonts w:ascii="Times New Roman" w:hAnsi="Times New Roman" w:cs="Times New Roman"/>
          <w:bCs/>
          <w:sz w:val="26"/>
          <w:szCs w:val="26"/>
        </w:rPr>
        <w:t xml:space="preserve">По </w:t>
      </w:r>
      <w:r w:rsidR="00A851E6" w:rsidRPr="00BD13FB">
        <w:rPr>
          <w:rFonts w:ascii="Times New Roman" w:hAnsi="Times New Roman" w:cs="Times New Roman"/>
          <w:bCs/>
          <w:sz w:val="26"/>
          <w:szCs w:val="26"/>
        </w:rPr>
        <w:t xml:space="preserve">муниципальной программе </w:t>
      </w:r>
      <w:r w:rsidRPr="00BD13FB">
        <w:rPr>
          <w:rFonts w:ascii="Times New Roman" w:hAnsi="Times New Roman" w:cs="Times New Roman"/>
          <w:bCs/>
          <w:sz w:val="26"/>
          <w:szCs w:val="26"/>
        </w:rPr>
        <w:t>"Устойчивое развитие территории МО "Большелуцкое сельское поселение" запланировано 97</w:t>
      </w:r>
      <w:r w:rsidR="000570C5" w:rsidRPr="00BD13FB">
        <w:rPr>
          <w:rFonts w:ascii="Times New Roman" w:hAnsi="Times New Roman" w:cs="Times New Roman"/>
          <w:bCs/>
          <w:sz w:val="26"/>
          <w:szCs w:val="26"/>
        </w:rPr>
        <w:t> </w:t>
      </w:r>
      <w:r w:rsidRPr="00BD13FB">
        <w:rPr>
          <w:rFonts w:ascii="Times New Roman" w:hAnsi="Times New Roman" w:cs="Times New Roman"/>
          <w:bCs/>
          <w:sz w:val="26"/>
          <w:szCs w:val="26"/>
        </w:rPr>
        <w:t>750</w:t>
      </w:r>
      <w:r w:rsidR="000570C5" w:rsidRPr="00BD13FB">
        <w:rPr>
          <w:rFonts w:ascii="Times New Roman" w:hAnsi="Times New Roman" w:cs="Times New Roman"/>
          <w:bCs/>
          <w:sz w:val="26"/>
          <w:szCs w:val="26"/>
        </w:rPr>
        <w:t xml:space="preserve">,5 тыс. </w:t>
      </w:r>
      <w:r w:rsidRPr="00BD13FB">
        <w:rPr>
          <w:rFonts w:ascii="Times New Roman" w:hAnsi="Times New Roman" w:cs="Times New Roman"/>
          <w:bCs/>
          <w:sz w:val="26"/>
          <w:szCs w:val="26"/>
        </w:rPr>
        <w:t>руб., израсходовано 38</w:t>
      </w:r>
      <w:r w:rsidR="000570C5" w:rsidRPr="00BD13FB">
        <w:rPr>
          <w:rFonts w:ascii="Times New Roman" w:hAnsi="Times New Roman" w:cs="Times New Roman"/>
          <w:bCs/>
          <w:sz w:val="26"/>
          <w:szCs w:val="26"/>
        </w:rPr>
        <w:t> </w:t>
      </w:r>
      <w:r w:rsidRPr="00BD13FB">
        <w:rPr>
          <w:rFonts w:ascii="Times New Roman" w:hAnsi="Times New Roman" w:cs="Times New Roman"/>
          <w:bCs/>
          <w:sz w:val="26"/>
          <w:szCs w:val="26"/>
        </w:rPr>
        <w:t>801</w:t>
      </w:r>
      <w:r w:rsidR="000570C5" w:rsidRPr="00BD13FB">
        <w:rPr>
          <w:rFonts w:ascii="Times New Roman" w:hAnsi="Times New Roman" w:cs="Times New Roman"/>
          <w:bCs/>
          <w:sz w:val="26"/>
          <w:szCs w:val="26"/>
        </w:rPr>
        <w:t>,0 тыс.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 руб. </w:t>
      </w:r>
    </w:p>
    <w:p w:rsidR="003B7080" w:rsidRPr="00BD13FB" w:rsidRDefault="005871D2" w:rsidP="005871D2">
      <w:pPr>
        <w:spacing w:after="0" w:line="271" w:lineRule="auto"/>
        <w:ind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13FB">
        <w:rPr>
          <w:rFonts w:ascii="Times New Roman" w:hAnsi="Times New Roman" w:cs="Times New Roman"/>
          <w:bCs/>
          <w:sz w:val="26"/>
          <w:szCs w:val="26"/>
        </w:rPr>
        <w:t>Средства запланированы на установку м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 xml:space="preserve">униципальной системы оповещения, </w:t>
      </w:r>
      <w:r w:rsidRPr="00BD13FB">
        <w:rPr>
          <w:rFonts w:ascii="Times New Roman" w:hAnsi="Times New Roman" w:cs="Times New Roman"/>
          <w:bCs/>
          <w:sz w:val="26"/>
          <w:szCs w:val="26"/>
        </w:rPr>
        <w:t>ремонт и содержание дорог в поселении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>,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 ремонт жилого фонда и взносы на </w:t>
      </w:r>
      <w:proofErr w:type="spellStart"/>
      <w:proofErr w:type="gramStart"/>
      <w:r w:rsidRPr="00BD13FB">
        <w:rPr>
          <w:rFonts w:ascii="Times New Roman" w:hAnsi="Times New Roman" w:cs="Times New Roman"/>
          <w:bCs/>
          <w:sz w:val="26"/>
          <w:szCs w:val="26"/>
        </w:rPr>
        <w:t>кап.ремонт</w:t>
      </w:r>
      <w:proofErr w:type="spellEnd"/>
      <w:proofErr w:type="gramEnd"/>
      <w:r w:rsidRPr="00BD13FB">
        <w:rPr>
          <w:rFonts w:ascii="Times New Roman" w:hAnsi="Times New Roman" w:cs="Times New Roman"/>
          <w:bCs/>
          <w:sz w:val="26"/>
          <w:szCs w:val="26"/>
        </w:rPr>
        <w:t xml:space="preserve"> на сумму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>,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 подд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>ержку коммунального хозяйства,</w:t>
      </w:r>
    </w:p>
    <w:p w:rsidR="005871D2" w:rsidRPr="00BD13FB" w:rsidRDefault="005871D2" w:rsidP="003B7080">
      <w:pPr>
        <w:spacing w:after="0" w:line="271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13FB">
        <w:rPr>
          <w:rFonts w:ascii="Times New Roman" w:hAnsi="Times New Roman" w:cs="Times New Roman"/>
          <w:bCs/>
          <w:sz w:val="26"/>
          <w:szCs w:val="26"/>
        </w:rPr>
        <w:t>на мероприятия по благоустройству и содержанию детских площадок, на строительство площадок ТБО и вывоз мусора, на мероприятия по содержанию воинских захоронени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 xml:space="preserve">й, на мероприятия по озеленению, 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организацию 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 xml:space="preserve">и содержание уличного освещения. </w:t>
      </w:r>
    </w:p>
    <w:p w:rsidR="005871D2" w:rsidRPr="00BD13FB" w:rsidRDefault="005871D2" w:rsidP="00BD13FB">
      <w:pPr>
        <w:spacing w:after="0" w:line="271" w:lineRule="auto"/>
        <w:ind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13FB">
        <w:rPr>
          <w:rFonts w:ascii="Times New Roman" w:hAnsi="Times New Roman" w:cs="Times New Roman"/>
          <w:bCs/>
          <w:sz w:val="26"/>
          <w:szCs w:val="26"/>
        </w:rPr>
        <w:t xml:space="preserve">В рамках </w:t>
      </w:r>
      <w:r w:rsidR="00A851E6" w:rsidRPr="00BD13FB">
        <w:rPr>
          <w:rFonts w:ascii="Times New Roman" w:hAnsi="Times New Roman" w:cs="Times New Roman"/>
          <w:bCs/>
          <w:sz w:val="26"/>
          <w:szCs w:val="26"/>
        </w:rPr>
        <w:t xml:space="preserve">муниципальной программы 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«О содействии участию населения в осуществлении местного самоуправления в иных формах на территории </w:t>
      </w:r>
      <w:r w:rsidRPr="00BD13FB">
        <w:rPr>
          <w:rFonts w:ascii="Times New Roman" w:hAnsi="Times New Roman" w:cs="Times New Roman"/>
          <w:bCs/>
          <w:sz w:val="26"/>
          <w:szCs w:val="26"/>
        </w:rPr>
        <w:lastRenderedPageBreak/>
        <w:t>административного центра поселок Кингисеппский муниципального образования «Большелуцкое сельское поселение» муниципального образования «Кингисеппский муниципальный район» Ленинградской области</w:t>
      </w:r>
      <w:r w:rsidR="00A851E6" w:rsidRPr="00BD13FB">
        <w:rPr>
          <w:rFonts w:ascii="Times New Roman" w:hAnsi="Times New Roman" w:cs="Times New Roman"/>
          <w:bCs/>
          <w:sz w:val="26"/>
          <w:szCs w:val="26"/>
        </w:rPr>
        <w:t>»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 выполнены работы по мелиорации футбольного поля и территории, прилегающей к футбольному полю, произведено обустройство площадки для выгула собак в пос. Кингисеппский. Средства экономии после проведения электронного аукциона направлены на обустройство беговой дорожки вокруг футбольного поля. В рамках Соглашения с комитетом МСУ средства бюджета Ленинградской области составляют 1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> </w:t>
      </w:r>
      <w:r w:rsidRPr="00BD13FB">
        <w:rPr>
          <w:rFonts w:ascii="Times New Roman" w:hAnsi="Times New Roman" w:cs="Times New Roman"/>
          <w:bCs/>
          <w:sz w:val="26"/>
          <w:szCs w:val="26"/>
        </w:rPr>
        <w:t>020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>,</w:t>
      </w:r>
      <w:r w:rsidRPr="00BD13FB">
        <w:rPr>
          <w:rFonts w:ascii="Times New Roman" w:hAnsi="Times New Roman" w:cs="Times New Roman"/>
          <w:bCs/>
          <w:sz w:val="26"/>
          <w:szCs w:val="26"/>
        </w:rPr>
        <w:t>4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 xml:space="preserve"> тыс.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 руб., софинансирование из местного бюджета 2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> </w:t>
      </w:r>
      <w:r w:rsidRPr="00BD13FB">
        <w:rPr>
          <w:rFonts w:ascii="Times New Roman" w:hAnsi="Times New Roman" w:cs="Times New Roman"/>
          <w:bCs/>
          <w:sz w:val="26"/>
          <w:szCs w:val="26"/>
        </w:rPr>
        <w:t>000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>,</w:t>
      </w:r>
      <w:r w:rsidRPr="00BD13FB">
        <w:rPr>
          <w:rFonts w:ascii="Times New Roman" w:hAnsi="Times New Roman" w:cs="Times New Roman"/>
          <w:bCs/>
          <w:sz w:val="26"/>
          <w:szCs w:val="26"/>
        </w:rPr>
        <w:t>0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 xml:space="preserve"> тыс.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 руб., а также дополнительные средства местного бюджета 1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> </w:t>
      </w:r>
      <w:r w:rsidRPr="00BD13FB">
        <w:rPr>
          <w:rFonts w:ascii="Times New Roman" w:hAnsi="Times New Roman" w:cs="Times New Roman"/>
          <w:bCs/>
          <w:sz w:val="26"/>
          <w:szCs w:val="26"/>
        </w:rPr>
        <w:t>082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>,5 тыс.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 руб.</w:t>
      </w:r>
    </w:p>
    <w:p w:rsidR="003B7080" w:rsidRPr="00BD13FB" w:rsidRDefault="005871D2" w:rsidP="00BD13FB">
      <w:pPr>
        <w:spacing w:after="0" w:line="271" w:lineRule="auto"/>
        <w:ind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13FB">
        <w:rPr>
          <w:rFonts w:ascii="Times New Roman" w:hAnsi="Times New Roman" w:cs="Times New Roman"/>
          <w:bCs/>
          <w:sz w:val="26"/>
          <w:szCs w:val="26"/>
        </w:rPr>
        <w:t xml:space="preserve">По </w:t>
      </w:r>
      <w:r w:rsidR="00A851E6" w:rsidRPr="00BD13FB">
        <w:rPr>
          <w:rFonts w:ascii="Times New Roman" w:hAnsi="Times New Roman" w:cs="Times New Roman"/>
          <w:bCs/>
          <w:sz w:val="26"/>
          <w:szCs w:val="26"/>
        </w:rPr>
        <w:t xml:space="preserve">муниципальной программе </w:t>
      </w:r>
      <w:r w:rsidRPr="00BD13FB">
        <w:rPr>
          <w:rFonts w:ascii="Times New Roman" w:hAnsi="Times New Roman" w:cs="Times New Roman"/>
          <w:bCs/>
          <w:sz w:val="26"/>
          <w:szCs w:val="26"/>
        </w:rPr>
        <w:t>"Предотвращение распространения борщевика Сосновского в МО "Большелуцкое сельское поселение" запланировано 327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 xml:space="preserve">,3 тыс. </w:t>
      </w:r>
      <w:r w:rsidRPr="00BD13FB">
        <w:rPr>
          <w:rFonts w:ascii="Times New Roman" w:hAnsi="Times New Roman" w:cs="Times New Roman"/>
          <w:bCs/>
          <w:sz w:val="26"/>
          <w:szCs w:val="26"/>
        </w:rPr>
        <w:t>руб. на проведение мероприятий по уничтожению борщевика на территории поселения, из них средства б</w:t>
      </w:r>
      <w:r w:rsidR="003B7080" w:rsidRPr="00BD13FB">
        <w:rPr>
          <w:rFonts w:ascii="Times New Roman" w:hAnsi="Times New Roman" w:cs="Times New Roman"/>
          <w:bCs/>
          <w:sz w:val="26"/>
          <w:szCs w:val="26"/>
        </w:rPr>
        <w:t xml:space="preserve">юджета Ленинградской области </w:t>
      </w:r>
      <w:r w:rsidRPr="00BD13FB">
        <w:rPr>
          <w:rFonts w:ascii="Times New Roman" w:hAnsi="Times New Roman" w:cs="Times New Roman"/>
          <w:bCs/>
          <w:sz w:val="26"/>
          <w:szCs w:val="26"/>
        </w:rPr>
        <w:t>165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>,8 тыс.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 руб. Исполнение составляет 264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 xml:space="preserve">,7 тыс. 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руб. </w:t>
      </w:r>
    </w:p>
    <w:p w:rsidR="005871D2" w:rsidRPr="00BD13FB" w:rsidRDefault="005871D2" w:rsidP="00BD13FB">
      <w:pPr>
        <w:spacing w:after="0" w:line="271" w:lineRule="auto"/>
        <w:ind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13FB">
        <w:rPr>
          <w:rFonts w:ascii="Times New Roman" w:hAnsi="Times New Roman" w:cs="Times New Roman"/>
          <w:bCs/>
          <w:sz w:val="26"/>
          <w:szCs w:val="26"/>
        </w:rPr>
        <w:t xml:space="preserve">В рамках </w:t>
      </w:r>
      <w:r w:rsidR="00A851E6" w:rsidRPr="00BD13FB">
        <w:rPr>
          <w:rFonts w:ascii="Times New Roman" w:hAnsi="Times New Roman" w:cs="Times New Roman"/>
          <w:bCs/>
          <w:sz w:val="26"/>
          <w:szCs w:val="26"/>
        </w:rPr>
        <w:t xml:space="preserve">муниципальной программы </w:t>
      </w:r>
      <w:r w:rsidRPr="00BD13FB">
        <w:rPr>
          <w:rFonts w:ascii="Times New Roman" w:hAnsi="Times New Roman" w:cs="Times New Roman"/>
          <w:bCs/>
          <w:sz w:val="26"/>
          <w:szCs w:val="26"/>
        </w:rPr>
        <w:t>«Развитие градостроительной и землеустроительной деятельности на территории МО «Большелуцкое сельское поселение» на 2024 год запланировано 2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> </w:t>
      </w:r>
      <w:r w:rsidRPr="00BD13FB">
        <w:rPr>
          <w:rFonts w:ascii="Times New Roman" w:hAnsi="Times New Roman" w:cs="Times New Roman"/>
          <w:bCs/>
          <w:sz w:val="26"/>
          <w:szCs w:val="26"/>
        </w:rPr>
        <w:t>628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>,3 тыс.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 руб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>,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 Средства запланированы на разработку проекта внесения изменений в генеральный план, на подготовку технических и межевых планов вымороченного имущества, уточнение местоположения объектов, земельных участков, находящихся в собственности поселения. Исполнение составляет 1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> </w:t>
      </w:r>
      <w:r w:rsidRPr="00BD13FB">
        <w:rPr>
          <w:rFonts w:ascii="Times New Roman" w:hAnsi="Times New Roman" w:cs="Times New Roman"/>
          <w:bCs/>
          <w:sz w:val="26"/>
          <w:szCs w:val="26"/>
        </w:rPr>
        <w:t>482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>,6 тыс.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 руб</w:t>
      </w:r>
      <w:r w:rsidR="003B7080" w:rsidRPr="00BD13FB">
        <w:rPr>
          <w:rFonts w:ascii="Times New Roman" w:hAnsi="Times New Roman" w:cs="Times New Roman"/>
          <w:bCs/>
          <w:sz w:val="26"/>
          <w:szCs w:val="26"/>
        </w:rPr>
        <w:t>.</w:t>
      </w:r>
    </w:p>
    <w:p w:rsidR="005871D2" w:rsidRPr="00BD13FB" w:rsidRDefault="005871D2" w:rsidP="00BD13FB">
      <w:pPr>
        <w:spacing w:after="0" w:line="271" w:lineRule="auto"/>
        <w:ind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13FB">
        <w:rPr>
          <w:rFonts w:ascii="Times New Roman" w:hAnsi="Times New Roman" w:cs="Times New Roman"/>
          <w:bCs/>
          <w:sz w:val="26"/>
          <w:szCs w:val="26"/>
        </w:rPr>
        <w:t xml:space="preserve">В рамках </w:t>
      </w:r>
      <w:r w:rsidR="00A851E6" w:rsidRPr="00BD13FB">
        <w:rPr>
          <w:rFonts w:ascii="Times New Roman" w:hAnsi="Times New Roman" w:cs="Times New Roman"/>
          <w:bCs/>
          <w:sz w:val="26"/>
          <w:szCs w:val="26"/>
        </w:rPr>
        <w:t xml:space="preserve">муниципальной программы 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«Развитие частей территории муниципального образования «Большелуцкое сельское поселение» муниципального образования «Кингисеппский муниципальный район» Ленинградской области» запланировано </w:t>
      </w:r>
      <w:r w:rsidR="00C50F15" w:rsidRPr="00BD13FB">
        <w:rPr>
          <w:rFonts w:ascii="Times New Roman" w:hAnsi="Times New Roman" w:cs="Times New Roman"/>
          <w:bCs/>
          <w:sz w:val="26"/>
          <w:szCs w:val="26"/>
        </w:rPr>
        <w:t>о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бустройство площадки с установкой игрового и спортивного уличного оборудования в дер. </w:t>
      </w:r>
      <w:proofErr w:type="spellStart"/>
      <w:r w:rsidRPr="00BD13FB">
        <w:rPr>
          <w:rFonts w:ascii="Times New Roman" w:hAnsi="Times New Roman" w:cs="Times New Roman"/>
          <w:bCs/>
          <w:sz w:val="26"/>
          <w:szCs w:val="26"/>
        </w:rPr>
        <w:t>Жабино</w:t>
      </w:r>
      <w:proofErr w:type="spellEnd"/>
      <w:r w:rsidRPr="00BD13FB">
        <w:rPr>
          <w:rFonts w:ascii="Times New Roman" w:hAnsi="Times New Roman" w:cs="Times New Roman"/>
          <w:bCs/>
          <w:sz w:val="26"/>
          <w:szCs w:val="26"/>
        </w:rPr>
        <w:t xml:space="preserve"> на сумму 2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> </w:t>
      </w:r>
      <w:r w:rsidRPr="00BD13FB">
        <w:rPr>
          <w:rFonts w:ascii="Times New Roman" w:hAnsi="Times New Roman" w:cs="Times New Roman"/>
          <w:bCs/>
          <w:sz w:val="26"/>
          <w:szCs w:val="26"/>
        </w:rPr>
        <w:t>833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>,1 тыс.</w:t>
      </w:r>
      <w:r w:rsidR="003B7080" w:rsidRPr="00BD13F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D13FB">
        <w:rPr>
          <w:rFonts w:ascii="Times New Roman" w:hAnsi="Times New Roman" w:cs="Times New Roman"/>
          <w:bCs/>
          <w:sz w:val="26"/>
          <w:szCs w:val="26"/>
        </w:rPr>
        <w:t>руб., установка противопожарных емкостей в населенных пунктах МО на сумму 1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> </w:t>
      </w:r>
      <w:r w:rsidRPr="00BD13FB">
        <w:rPr>
          <w:rFonts w:ascii="Times New Roman" w:hAnsi="Times New Roman" w:cs="Times New Roman"/>
          <w:bCs/>
          <w:sz w:val="26"/>
          <w:szCs w:val="26"/>
        </w:rPr>
        <w:t>199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>,1 тыс.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 руб. 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>Эта муниципальная программа реализуется за счет средств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 областного бюджета – 1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> </w:t>
      </w:r>
      <w:r w:rsidRPr="00BD13FB">
        <w:rPr>
          <w:rFonts w:ascii="Times New Roman" w:hAnsi="Times New Roman" w:cs="Times New Roman"/>
          <w:bCs/>
          <w:sz w:val="26"/>
          <w:szCs w:val="26"/>
        </w:rPr>
        <w:t>590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>,9</w:t>
      </w:r>
      <w:r w:rsidR="003B7080" w:rsidRPr="00BD13F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>тыс.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 руб., софинансирование из местного бюджета в сумме 2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> </w:t>
      </w:r>
      <w:r w:rsidRPr="00BD13FB">
        <w:rPr>
          <w:rFonts w:ascii="Times New Roman" w:hAnsi="Times New Roman" w:cs="Times New Roman"/>
          <w:bCs/>
          <w:sz w:val="26"/>
          <w:szCs w:val="26"/>
        </w:rPr>
        <w:t>000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>,0 тыс.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 руб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>., а также дополнительных средств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 местного бюджета</w:t>
      </w:r>
      <w:r w:rsidR="003B7080" w:rsidRPr="00BD13FB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Pr="00BD13FB">
        <w:rPr>
          <w:rFonts w:ascii="Times New Roman" w:hAnsi="Times New Roman" w:cs="Times New Roman"/>
          <w:bCs/>
          <w:sz w:val="26"/>
          <w:szCs w:val="26"/>
        </w:rPr>
        <w:t>441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 xml:space="preserve">,3 тыс. </w:t>
      </w:r>
      <w:r w:rsidRPr="00BD13FB">
        <w:rPr>
          <w:rFonts w:ascii="Times New Roman" w:hAnsi="Times New Roman" w:cs="Times New Roman"/>
          <w:bCs/>
          <w:sz w:val="26"/>
          <w:szCs w:val="26"/>
        </w:rPr>
        <w:t>руб.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 xml:space="preserve"> Исполнение – 0,0 тыс. руб.</w:t>
      </w:r>
    </w:p>
    <w:p w:rsidR="00E8050C" w:rsidRPr="00BD13FB" w:rsidRDefault="005871D2" w:rsidP="00BD13FB">
      <w:pPr>
        <w:spacing w:after="0" w:line="271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BD13FB">
        <w:rPr>
          <w:rFonts w:ascii="Times New Roman" w:hAnsi="Times New Roman" w:cs="Times New Roman"/>
          <w:bCs/>
          <w:sz w:val="26"/>
          <w:szCs w:val="26"/>
        </w:rPr>
        <w:t xml:space="preserve">В рамках </w:t>
      </w:r>
      <w:r w:rsidR="00A851E6" w:rsidRPr="00BD13FB">
        <w:rPr>
          <w:rFonts w:ascii="Times New Roman" w:hAnsi="Times New Roman" w:cs="Times New Roman"/>
          <w:bCs/>
          <w:sz w:val="26"/>
          <w:szCs w:val="26"/>
        </w:rPr>
        <w:t xml:space="preserve">муниципальной программы </w:t>
      </w:r>
      <w:r w:rsidRPr="00BD13FB">
        <w:rPr>
          <w:rFonts w:ascii="Times New Roman" w:hAnsi="Times New Roman" w:cs="Times New Roman"/>
          <w:bCs/>
          <w:sz w:val="26"/>
          <w:szCs w:val="26"/>
        </w:rPr>
        <w:t>“Эффективное управление муниципальным образованием "Большелуцкое сельское поселение" муниципального образования Кингисеппский муниципальный район Ленинградской области” запланированы средства в объеме 30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> </w:t>
      </w:r>
      <w:r w:rsidRPr="00BD13FB">
        <w:rPr>
          <w:rFonts w:ascii="Times New Roman" w:hAnsi="Times New Roman" w:cs="Times New Roman"/>
          <w:bCs/>
          <w:sz w:val="26"/>
          <w:szCs w:val="26"/>
        </w:rPr>
        <w:t>466</w:t>
      </w:r>
      <w:r w:rsidR="00E33E08" w:rsidRPr="00BD13FB">
        <w:rPr>
          <w:rFonts w:ascii="Times New Roman" w:hAnsi="Times New Roman" w:cs="Times New Roman"/>
          <w:bCs/>
          <w:sz w:val="26"/>
          <w:szCs w:val="26"/>
        </w:rPr>
        <w:t xml:space="preserve">,8 тыс. </w:t>
      </w:r>
      <w:r w:rsidRPr="00BD13FB">
        <w:rPr>
          <w:rFonts w:ascii="Times New Roman" w:hAnsi="Times New Roman" w:cs="Times New Roman"/>
          <w:bCs/>
          <w:sz w:val="26"/>
          <w:szCs w:val="26"/>
        </w:rPr>
        <w:t xml:space="preserve">руб. Средства запланированы на содержание главы муниципального образования и сотрудников администрации, на оплату коммунальных платежей, на информационное обеспечение деятельности органов местного самоуправления, на выплату  муниципальной пенсии за выслугу лет муниципальным служащим, на передачу части полномочий, на приобретение автомобиля. </w:t>
      </w:r>
      <w:r w:rsidR="00E33E08" w:rsidRPr="00BD13FB">
        <w:rPr>
          <w:rFonts w:ascii="Times New Roman" w:hAnsi="Times New Roman" w:cs="Times New Roman"/>
          <w:sz w:val="26"/>
          <w:szCs w:val="26"/>
        </w:rPr>
        <w:t>Исполнение составило – 18 460,7 тыс. руб.</w:t>
      </w:r>
      <w:r w:rsidR="00585C2A" w:rsidRPr="00BD13FB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585C2A" w:rsidRPr="00BD13FB" w:rsidRDefault="00585C2A" w:rsidP="00BD13FB">
      <w:pPr>
        <w:spacing w:after="0" w:line="271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D13FB">
        <w:rPr>
          <w:rFonts w:ascii="Times New Roman" w:hAnsi="Times New Roman" w:cs="Times New Roman"/>
          <w:sz w:val="26"/>
          <w:szCs w:val="26"/>
        </w:rPr>
        <w:lastRenderedPageBreak/>
        <w:t xml:space="preserve">   Общая сумма неосвоенных средств по муниципальным программам составила </w:t>
      </w:r>
      <w:r w:rsidR="00E8050C" w:rsidRPr="00BD13FB">
        <w:rPr>
          <w:rFonts w:ascii="Times New Roman" w:hAnsi="Times New Roman" w:cs="Times New Roman"/>
          <w:sz w:val="26"/>
          <w:szCs w:val="26"/>
        </w:rPr>
        <w:t>92 198,6</w:t>
      </w:r>
      <w:r w:rsidRPr="00BD13FB">
        <w:rPr>
          <w:rFonts w:ascii="Times New Roman" w:hAnsi="Times New Roman" w:cs="Times New Roman"/>
          <w:sz w:val="26"/>
          <w:szCs w:val="26"/>
        </w:rPr>
        <w:t>тыс. руб.</w:t>
      </w:r>
    </w:p>
    <w:p w:rsidR="00D43C4F" w:rsidRPr="00BD13FB" w:rsidRDefault="00585C2A" w:rsidP="00BD13FB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13FB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D43C4F" w:rsidRPr="00BD13FB">
        <w:rPr>
          <w:rFonts w:ascii="Times New Roman" w:hAnsi="Times New Roman" w:cs="Times New Roman"/>
          <w:b/>
          <w:sz w:val="26"/>
          <w:szCs w:val="26"/>
        </w:rPr>
        <w:t>По непрограммным расходам</w:t>
      </w:r>
      <w:r w:rsidR="00D43C4F" w:rsidRPr="00BD13FB">
        <w:rPr>
          <w:rFonts w:ascii="Times New Roman" w:hAnsi="Times New Roman" w:cs="Times New Roman"/>
          <w:sz w:val="26"/>
          <w:szCs w:val="26"/>
        </w:rPr>
        <w:t xml:space="preserve"> исполнение составило </w:t>
      </w:r>
      <w:r w:rsidR="000B2F92" w:rsidRPr="00BD13FB">
        <w:rPr>
          <w:rFonts w:ascii="Times New Roman" w:hAnsi="Times New Roman" w:cs="Times New Roman"/>
          <w:sz w:val="26"/>
          <w:szCs w:val="26"/>
        </w:rPr>
        <w:t>1 747,9</w:t>
      </w:r>
      <w:r w:rsidR="00C95F27"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="00D43C4F" w:rsidRPr="00BD13FB">
        <w:rPr>
          <w:rFonts w:ascii="Times New Roman" w:hAnsi="Times New Roman" w:cs="Times New Roman"/>
          <w:sz w:val="26"/>
          <w:szCs w:val="26"/>
        </w:rPr>
        <w:t>тыс.</w:t>
      </w:r>
      <w:r w:rsidR="00C95F27"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="00D43C4F" w:rsidRPr="00BD13FB">
        <w:rPr>
          <w:rFonts w:ascii="Times New Roman" w:hAnsi="Times New Roman" w:cs="Times New Roman"/>
          <w:sz w:val="26"/>
          <w:szCs w:val="26"/>
        </w:rPr>
        <w:t xml:space="preserve">руб. или </w:t>
      </w:r>
      <w:r w:rsidR="000B2F92" w:rsidRPr="00BD13FB">
        <w:rPr>
          <w:rFonts w:ascii="Times New Roman" w:hAnsi="Times New Roman" w:cs="Times New Roman"/>
          <w:b/>
          <w:sz w:val="26"/>
          <w:szCs w:val="26"/>
        </w:rPr>
        <w:t>36,7</w:t>
      </w:r>
      <w:r w:rsidR="00D43C4F" w:rsidRPr="00BD13FB">
        <w:rPr>
          <w:rFonts w:ascii="Times New Roman" w:hAnsi="Times New Roman" w:cs="Times New Roman"/>
          <w:b/>
          <w:sz w:val="26"/>
          <w:szCs w:val="26"/>
        </w:rPr>
        <w:t>%</w:t>
      </w:r>
      <w:r w:rsidR="00D43C4F" w:rsidRPr="00BD13FB">
        <w:rPr>
          <w:rFonts w:ascii="Times New Roman" w:hAnsi="Times New Roman" w:cs="Times New Roman"/>
          <w:sz w:val="26"/>
          <w:szCs w:val="26"/>
        </w:rPr>
        <w:t xml:space="preserve"> от плана </w:t>
      </w:r>
      <w:r w:rsidR="000B2F92" w:rsidRPr="00BD13FB">
        <w:rPr>
          <w:rFonts w:ascii="Times New Roman" w:hAnsi="Times New Roman" w:cs="Times New Roman"/>
          <w:sz w:val="26"/>
          <w:szCs w:val="26"/>
        </w:rPr>
        <w:t>4 765,7</w:t>
      </w:r>
      <w:r w:rsidR="00C95F27"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="00D43C4F" w:rsidRPr="00BD13FB">
        <w:rPr>
          <w:rFonts w:ascii="Times New Roman" w:hAnsi="Times New Roman" w:cs="Times New Roman"/>
          <w:sz w:val="26"/>
          <w:szCs w:val="26"/>
        </w:rPr>
        <w:t>тыс.</w:t>
      </w:r>
      <w:r w:rsidR="00C95F27"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="00D43C4F" w:rsidRPr="00BD13FB">
        <w:rPr>
          <w:rFonts w:ascii="Times New Roman" w:hAnsi="Times New Roman" w:cs="Times New Roman"/>
          <w:sz w:val="26"/>
          <w:szCs w:val="26"/>
        </w:rPr>
        <w:t xml:space="preserve">руб.  </w:t>
      </w:r>
      <w:r w:rsidR="000B2F92" w:rsidRPr="00BD13FB">
        <w:rPr>
          <w:rFonts w:ascii="Times New Roman" w:hAnsi="Times New Roman" w:cs="Times New Roman"/>
          <w:sz w:val="26"/>
          <w:szCs w:val="26"/>
        </w:rPr>
        <w:t>Произведены следующие расходы:</w:t>
      </w:r>
    </w:p>
    <w:p w:rsidR="008C2E71" w:rsidRPr="00BD13FB" w:rsidRDefault="000B2F92" w:rsidP="00BD13FB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13FB">
        <w:rPr>
          <w:rFonts w:ascii="Times New Roman" w:hAnsi="Times New Roman" w:cs="Times New Roman"/>
          <w:sz w:val="26"/>
          <w:szCs w:val="26"/>
        </w:rPr>
        <w:t xml:space="preserve">- за счет средств резервного </w:t>
      </w:r>
      <w:r w:rsidR="003B4ADA" w:rsidRPr="00BD13FB">
        <w:rPr>
          <w:rFonts w:ascii="Times New Roman" w:hAnsi="Times New Roman" w:cs="Times New Roman"/>
          <w:sz w:val="26"/>
          <w:szCs w:val="26"/>
        </w:rPr>
        <w:t>фонда</w:t>
      </w:r>
      <w:r w:rsidRPr="00BD13FB">
        <w:rPr>
          <w:rFonts w:ascii="Times New Roman" w:hAnsi="Times New Roman" w:cs="Times New Roman"/>
          <w:sz w:val="26"/>
          <w:szCs w:val="26"/>
        </w:rPr>
        <w:t xml:space="preserve"> – 36,8 тыс. руб. - на выплату материальной помощи, 35,0 тыс. руб. - </w:t>
      </w:r>
      <w:r w:rsidR="008C2E71" w:rsidRPr="00BD13FB">
        <w:rPr>
          <w:rFonts w:ascii="Times New Roman" w:hAnsi="Times New Roman" w:cs="Times New Roman"/>
          <w:sz w:val="26"/>
          <w:szCs w:val="26"/>
        </w:rPr>
        <w:t>на выплату премии к Почетной грамоте</w:t>
      </w:r>
      <w:r w:rsidRPr="00BD13FB">
        <w:rPr>
          <w:rFonts w:ascii="Times New Roman" w:hAnsi="Times New Roman" w:cs="Times New Roman"/>
          <w:sz w:val="26"/>
          <w:szCs w:val="26"/>
        </w:rPr>
        <w:t>;</w:t>
      </w:r>
    </w:p>
    <w:p w:rsidR="008C2E71" w:rsidRPr="00BD13FB" w:rsidRDefault="008C2E71" w:rsidP="00BD13FB">
      <w:pPr>
        <w:spacing w:after="0" w:line="271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13FB">
        <w:rPr>
          <w:rFonts w:ascii="Times New Roman" w:hAnsi="Times New Roman" w:cs="Times New Roman"/>
          <w:sz w:val="26"/>
          <w:szCs w:val="26"/>
        </w:rPr>
        <w:t xml:space="preserve">- </w:t>
      </w:r>
      <w:r w:rsidR="00BD11C1" w:rsidRPr="00BD13FB">
        <w:rPr>
          <w:rFonts w:ascii="Times New Roman" w:hAnsi="Times New Roman" w:cs="Times New Roman"/>
          <w:sz w:val="26"/>
          <w:szCs w:val="26"/>
        </w:rPr>
        <w:t>225</w:t>
      </w:r>
      <w:r w:rsidR="000B2F92" w:rsidRPr="00BD13FB">
        <w:rPr>
          <w:rFonts w:ascii="Times New Roman" w:hAnsi="Times New Roman" w:cs="Times New Roman"/>
          <w:sz w:val="26"/>
          <w:szCs w:val="26"/>
        </w:rPr>
        <w:t>,0 тыс.</w:t>
      </w:r>
      <w:r w:rsidRPr="00BD13FB">
        <w:rPr>
          <w:rFonts w:ascii="Times New Roman" w:hAnsi="Times New Roman" w:cs="Times New Roman"/>
          <w:sz w:val="26"/>
          <w:szCs w:val="26"/>
        </w:rPr>
        <w:t xml:space="preserve"> руб</w:t>
      </w:r>
      <w:r w:rsidR="000B2F92" w:rsidRPr="00BD13FB">
        <w:rPr>
          <w:rFonts w:ascii="Times New Roman" w:hAnsi="Times New Roman" w:cs="Times New Roman"/>
          <w:sz w:val="26"/>
          <w:szCs w:val="26"/>
        </w:rPr>
        <w:t xml:space="preserve">. </w:t>
      </w:r>
      <w:r w:rsidRPr="00BD13FB">
        <w:rPr>
          <w:rFonts w:ascii="Times New Roman" w:hAnsi="Times New Roman" w:cs="Times New Roman"/>
          <w:sz w:val="26"/>
          <w:szCs w:val="26"/>
        </w:rPr>
        <w:t>- расходы на исполнение полномочий старост</w:t>
      </w:r>
      <w:r w:rsidR="000B2F92" w:rsidRPr="00BD13FB">
        <w:rPr>
          <w:rFonts w:ascii="Times New Roman" w:hAnsi="Times New Roman" w:cs="Times New Roman"/>
          <w:sz w:val="26"/>
          <w:szCs w:val="26"/>
        </w:rPr>
        <w:t>;</w:t>
      </w:r>
    </w:p>
    <w:p w:rsidR="008C2E71" w:rsidRPr="00BD13FB" w:rsidRDefault="008C2E71" w:rsidP="00BD13FB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13FB">
        <w:rPr>
          <w:rFonts w:ascii="Times New Roman" w:hAnsi="Times New Roman" w:cs="Times New Roman"/>
          <w:sz w:val="26"/>
          <w:szCs w:val="26"/>
        </w:rPr>
        <w:t>- 19</w:t>
      </w:r>
      <w:r w:rsidR="000B2F92" w:rsidRPr="00BD13FB">
        <w:rPr>
          <w:rFonts w:ascii="Times New Roman" w:hAnsi="Times New Roman" w:cs="Times New Roman"/>
          <w:sz w:val="26"/>
          <w:szCs w:val="26"/>
        </w:rPr>
        <w:t>,6 тыс. руб.</w:t>
      </w:r>
      <w:r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="000B2F92" w:rsidRPr="00BD13FB">
        <w:rPr>
          <w:rFonts w:ascii="Times New Roman" w:hAnsi="Times New Roman" w:cs="Times New Roman"/>
          <w:sz w:val="26"/>
          <w:szCs w:val="26"/>
        </w:rPr>
        <w:t>-</w:t>
      </w:r>
      <w:r w:rsidRPr="00BD13FB">
        <w:rPr>
          <w:rFonts w:ascii="Times New Roman" w:hAnsi="Times New Roman" w:cs="Times New Roman"/>
          <w:sz w:val="26"/>
          <w:szCs w:val="26"/>
        </w:rPr>
        <w:t xml:space="preserve"> на уплату взносов за членство в организациях (взносы в Совет муниципальных</w:t>
      </w:r>
      <w:r w:rsidR="000B2F92"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Pr="00BD13FB">
        <w:rPr>
          <w:rFonts w:ascii="Times New Roman" w:hAnsi="Times New Roman" w:cs="Times New Roman"/>
          <w:sz w:val="26"/>
          <w:szCs w:val="26"/>
        </w:rPr>
        <w:t>образований)</w:t>
      </w:r>
      <w:r w:rsidR="000B2F92" w:rsidRPr="00BD13FB">
        <w:rPr>
          <w:rFonts w:ascii="Times New Roman" w:hAnsi="Times New Roman" w:cs="Times New Roman"/>
          <w:sz w:val="26"/>
          <w:szCs w:val="26"/>
        </w:rPr>
        <w:t>;</w:t>
      </w:r>
    </w:p>
    <w:p w:rsidR="008C2E71" w:rsidRPr="00BD13FB" w:rsidRDefault="00BD11C1" w:rsidP="00BD13FB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13FB">
        <w:rPr>
          <w:rFonts w:ascii="Times New Roman" w:hAnsi="Times New Roman" w:cs="Times New Roman"/>
          <w:sz w:val="26"/>
          <w:szCs w:val="26"/>
        </w:rPr>
        <w:t>-</w:t>
      </w:r>
      <w:r w:rsidR="008C2E71"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="000064FB" w:rsidRPr="00BD13FB">
        <w:rPr>
          <w:rFonts w:ascii="Times New Roman" w:hAnsi="Times New Roman" w:cs="Times New Roman"/>
          <w:sz w:val="26"/>
          <w:szCs w:val="26"/>
        </w:rPr>
        <w:t>354,2</w:t>
      </w:r>
      <w:r w:rsidRPr="00BD13FB">
        <w:rPr>
          <w:rFonts w:ascii="Times New Roman" w:hAnsi="Times New Roman" w:cs="Times New Roman"/>
          <w:sz w:val="26"/>
          <w:szCs w:val="26"/>
        </w:rPr>
        <w:t xml:space="preserve"> тыс. руб. -</w:t>
      </w:r>
      <w:r w:rsidR="008C2E71" w:rsidRPr="00BD13FB">
        <w:rPr>
          <w:rFonts w:ascii="Times New Roman" w:hAnsi="Times New Roman" w:cs="Times New Roman"/>
          <w:sz w:val="26"/>
          <w:szCs w:val="26"/>
        </w:rPr>
        <w:t xml:space="preserve"> на проведение мероприятий на территории</w:t>
      </w:r>
      <w:r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="008C2E71" w:rsidRPr="00BD13FB">
        <w:rPr>
          <w:rFonts w:ascii="Times New Roman" w:hAnsi="Times New Roman" w:cs="Times New Roman"/>
          <w:sz w:val="26"/>
          <w:szCs w:val="26"/>
        </w:rPr>
        <w:t>МО «Большелуцкое сельское поселен</w:t>
      </w:r>
      <w:r w:rsidRPr="00BD13FB">
        <w:rPr>
          <w:rFonts w:ascii="Times New Roman" w:hAnsi="Times New Roman" w:cs="Times New Roman"/>
          <w:sz w:val="26"/>
          <w:szCs w:val="26"/>
        </w:rPr>
        <w:t xml:space="preserve">ие», посвященных памятным датам, </w:t>
      </w:r>
      <w:r w:rsidR="008C2E71" w:rsidRPr="00BD13FB">
        <w:rPr>
          <w:rFonts w:ascii="Times New Roman" w:hAnsi="Times New Roman" w:cs="Times New Roman"/>
          <w:sz w:val="26"/>
          <w:szCs w:val="26"/>
        </w:rPr>
        <w:t>на приобретение</w:t>
      </w:r>
      <w:r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="008C2E71" w:rsidRPr="00BD13FB">
        <w:rPr>
          <w:rFonts w:ascii="Times New Roman" w:hAnsi="Times New Roman" w:cs="Times New Roman"/>
          <w:sz w:val="26"/>
          <w:szCs w:val="26"/>
        </w:rPr>
        <w:t>подарков юбилярам, проживающим на территории МО «Большелуцкое сельское поселение»;</w:t>
      </w:r>
    </w:p>
    <w:p w:rsidR="008C2E71" w:rsidRPr="00BD13FB" w:rsidRDefault="008C2E71" w:rsidP="00BD13FB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13FB">
        <w:rPr>
          <w:rFonts w:ascii="Times New Roman" w:hAnsi="Times New Roman" w:cs="Times New Roman"/>
          <w:sz w:val="26"/>
          <w:szCs w:val="26"/>
        </w:rPr>
        <w:t>- 745</w:t>
      </w:r>
      <w:r w:rsidR="00BD11C1" w:rsidRPr="00BD13FB">
        <w:rPr>
          <w:rFonts w:ascii="Times New Roman" w:hAnsi="Times New Roman" w:cs="Times New Roman"/>
          <w:sz w:val="26"/>
          <w:szCs w:val="26"/>
        </w:rPr>
        <w:t>,8 тыс. руб. -</w:t>
      </w:r>
      <w:r w:rsidRPr="00BD13FB">
        <w:rPr>
          <w:rFonts w:ascii="Times New Roman" w:hAnsi="Times New Roman" w:cs="Times New Roman"/>
          <w:sz w:val="26"/>
          <w:szCs w:val="26"/>
        </w:rPr>
        <w:t xml:space="preserve"> на пр</w:t>
      </w:r>
      <w:r w:rsidR="000064FB" w:rsidRPr="00BD13FB">
        <w:rPr>
          <w:rFonts w:ascii="Times New Roman" w:hAnsi="Times New Roman" w:cs="Times New Roman"/>
          <w:sz w:val="26"/>
          <w:szCs w:val="26"/>
        </w:rPr>
        <w:t>оведение выборов и референдумов;</w:t>
      </w:r>
    </w:p>
    <w:p w:rsidR="008C2E71" w:rsidRPr="00BD13FB" w:rsidRDefault="008C2E71" w:rsidP="00BD13FB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13FB">
        <w:rPr>
          <w:rFonts w:ascii="Times New Roman" w:hAnsi="Times New Roman" w:cs="Times New Roman"/>
          <w:sz w:val="26"/>
          <w:szCs w:val="26"/>
        </w:rPr>
        <w:t xml:space="preserve">- </w:t>
      </w:r>
      <w:r w:rsidR="000064FB" w:rsidRPr="00BD13FB">
        <w:rPr>
          <w:rFonts w:ascii="Times New Roman" w:hAnsi="Times New Roman" w:cs="Times New Roman"/>
          <w:sz w:val="26"/>
          <w:szCs w:val="26"/>
        </w:rPr>
        <w:t>234,2</w:t>
      </w:r>
      <w:r w:rsidRPr="00BD13FB">
        <w:rPr>
          <w:rFonts w:ascii="Times New Roman" w:hAnsi="Times New Roman" w:cs="Times New Roman"/>
          <w:sz w:val="26"/>
          <w:szCs w:val="26"/>
        </w:rPr>
        <w:t xml:space="preserve"> – средства федерального бюджета на осуществление первичного воинского</w:t>
      </w:r>
      <w:r w:rsidR="000064FB" w:rsidRPr="00BD13FB">
        <w:rPr>
          <w:rFonts w:ascii="Times New Roman" w:hAnsi="Times New Roman" w:cs="Times New Roman"/>
          <w:sz w:val="26"/>
          <w:szCs w:val="26"/>
        </w:rPr>
        <w:t xml:space="preserve"> учета;</w:t>
      </w:r>
    </w:p>
    <w:p w:rsidR="008C2E71" w:rsidRPr="00BD13FB" w:rsidRDefault="008C2E71" w:rsidP="00BD13FB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13FB">
        <w:rPr>
          <w:rFonts w:ascii="Times New Roman" w:hAnsi="Times New Roman" w:cs="Times New Roman"/>
          <w:sz w:val="26"/>
          <w:szCs w:val="26"/>
        </w:rPr>
        <w:t xml:space="preserve">- </w:t>
      </w:r>
      <w:r w:rsidR="000064FB" w:rsidRPr="00BD13FB">
        <w:rPr>
          <w:rFonts w:ascii="Times New Roman" w:hAnsi="Times New Roman" w:cs="Times New Roman"/>
          <w:sz w:val="26"/>
          <w:szCs w:val="26"/>
        </w:rPr>
        <w:t>97,3 тыс. руб.</w:t>
      </w:r>
      <w:r w:rsidRPr="00BD13FB">
        <w:rPr>
          <w:rFonts w:ascii="Times New Roman" w:hAnsi="Times New Roman" w:cs="Times New Roman"/>
          <w:sz w:val="26"/>
          <w:szCs w:val="26"/>
        </w:rPr>
        <w:t xml:space="preserve"> - </w:t>
      </w:r>
      <w:r w:rsidR="000064FB" w:rsidRPr="00BD13FB">
        <w:rPr>
          <w:rFonts w:ascii="Times New Roman" w:hAnsi="Times New Roman" w:cs="Times New Roman"/>
          <w:sz w:val="26"/>
          <w:szCs w:val="26"/>
        </w:rPr>
        <w:t>п</w:t>
      </w:r>
      <w:r w:rsidRPr="00BD13FB">
        <w:rPr>
          <w:rFonts w:ascii="Times New Roman" w:hAnsi="Times New Roman" w:cs="Times New Roman"/>
          <w:sz w:val="26"/>
          <w:szCs w:val="26"/>
        </w:rPr>
        <w:t>оощрение муниципальных управленческих команд Кингисеппского</w:t>
      </w:r>
      <w:r w:rsidR="000064FB"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Pr="00BD13FB">
        <w:rPr>
          <w:rFonts w:ascii="Times New Roman" w:hAnsi="Times New Roman" w:cs="Times New Roman"/>
          <w:sz w:val="26"/>
          <w:szCs w:val="26"/>
        </w:rPr>
        <w:t>муниципального района за достижение показателей деятельности органов исполнительной</w:t>
      </w:r>
      <w:r w:rsidR="000064FB" w:rsidRPr="00BD13FB">
        <w:rPr>
          <w:rFonts w:ascii="Times New Roman" w:hAnsi="Times New Roman" w:cs="Times New Roman"/>
          <w:sz w:val="26"/>
          <w:szCs w:val="26"/>
        </w:rPr>
        <w:t>.</w:t>
      </w:r>
    </w:p>
    <w:p w:rsidR="009B35DA" w:rsidRPr="00BD13FB" w:rsidRDefault="009B35DA" w:rsidP="00BD13FB">
      <w:pPr>
        <w:spacing w:after="0" w:line="271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13FB">
        <w:rPr>
          <w:rFonts w:ascii="Times New Roman" w:eastAsia="Times New Roman" w:hAnsi="Times New Roman" w:cs="Times New Roman"/>
          <w:sz w:val="26"/>
          <w:szCs w:val="26"/>
        </w:rPr>
        <w:t xml:space="preserve">  Б</w:t>
      </w:r>
      <w:r w:rsidRPr="00BD13FB">
        <w:rPr>
          <w:rFonts w:ascii="Times New Roman" w:hAnsi="Times New Roman" w:cs="Times New Roman"/>
          <w:sz w:val="26"/>
          <w:szCs w:val="26"/>
        </w:rPr>
        <w:t>юджет МО «</w:t>
      </w:r>
      <w:r w:rsidR="00B72CB9" w:rsidRPr="00BD13FB">
        <w:rPr>
          <w:rFonts w:ascii="Times New Roman" w:hAnsi="Times New Roman" w:cs="Times New Roman"/>
          <w:sz w:val="26"/>
          <w:szCs w:val="26"/>
        </w:rPr>
        <w:t>Большелуцкое</w:t>
      </w:r>
      <w:r w:rsidRPr="00BD13FB">
        <w:rPr>
          <w:rFonts w:ascii="Times New Roman" w:hAnsi="Times New Roman" w:cs="Times New Roman"/>
          <w:sz w:val="26"/>
          <w:szCs w:val="26"/>
        </w:rPr>
        <w:t xml:space="preserve"> сельское поселение» </w:t>
      </w:r>
      <w:r w:rsidR="004718BB" w:rsidRPr="00BD13FB">
        <w:rPr>
          <w:rFonts w:ascii="Times New Roman" w:hAnsi="Times New Roman" w:cs="Times New Roman"/>
          <w:sz w:val="26"/>
          <w:szCs w:val="26"/>
        </w:rPr>
        <w:t>за 9 месяцев</w:t>
      </w:r>
      <w:r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="00303A7C" w:rsidRPr="00BD13FB">
        <w:rPr>
          <w:rFonts w:ascii="Times New Roman" w:hAnsi="Times New Roman" w:cs="Times New Roman"/>
          <w:sz w:val="26"/>
          <w:szCs w:val="26"/>
        </w:rPr>
        <w:t>2024</w:t>
      </w:r>
      <w:r w:rsidR="005A071A"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Pr="00BD13FB">
        <w:rPr>
          <w:rFonts w:ascii="Times New Roman" w:hAnsi="Times New Roman" w:cs="Times New Roman"/>
          <w:sz w:val="26"/>
          <w:szCs w:val="26"/>
        </w:rPr>
        <w:t xml:space="preserve">года исполнен с </w:t>
      </w:r>
      <w:r w:rsidR="00F45C9E" w:rsidRPr="00BD13FB">
        <w:rPr>
          <w:rFonts w:ascii="Times New Roman" w:hAnsi="Times New Roman" w:cs="Times New Roman"/>
          <w:b/>
          <w:sz w:val="26"/>
          <w:szCs w:val="26"/>
        </w:rPr>
        <w:t>про</w:t>
      </w:r>
      <w:r w:rsidRPr="00BD13FB">
        <w:rPr>
          <w:rFonts w:ascii="Times New Roman" w:hAnsi="Times New Roman" w:cs="Times New Roman"/>
          <w:b/>
          <w:sz w:val="26"/>
          <w:szCs w:val="26"/>
        </w:rPr>
        <w:t>фицитом</w:t>
      </w:r>
      <w:r w:rsidRPr="00BD13FB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D6324D" w:rsidRPr="00BD13FB">
        <w:rPr>
          <w:rFonts w:ascii="Times New Roman" w:hAnsi="Times New Roman" w:cs="Times New Roman"/>
          <w:sz w:val="26"/>
          <w:szCs w:val="26"/>
        </w:rPr>
        <w:t>43 785,6</w:t>
      </w:r>
      <w:r w:rsidR="005A071A"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="00F45C9E" w:rsidRPr="00BD13FB">
        <w:rPr>
          <w:rFonts w:ascii="Times New Roman" w:hAnsi="Times New Roman" w:cs="Times New Roman"/>
          <w:sz w:val="26"/>
          <w:szCs w:val="26"/>
        </w:rPr>
        <w:t>тыс.</w:t>
      </w:r>
      <w:r w:rsidR="005A071A"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="00F45C9E" w:rsidRPr="00BD13FB">
        <w:rPr>
          <w:rFonts w:ascii="Times New Roman" w:hAnsi="Times New Roman" w:cs="Times New Roman"/>
          <w:sz w:val="26"/>
          <w:szCs w:val="26"/>
        </w:rPr>
        <w:t>руб.</w:t>
      </w:r>
      <w:r w:rsidRPr="00BD13FB">
        <w:rPr>
          <w:rFonts w:ascii="Times New Roman" w:hAnsi="Times New Roman" w:cs="Times New Roman"/>
          <w:sz w:val="26"/>
          <w:szCs w:val="26"/>
        </w:rPr>
        <w:t>, при плановом дефиците</w:t>
      </w:r>
      <w:r w:rsidR="000718C3" w:rsidRPr="00BD13FB">
        <w:rPr>
          <w:rFonts w:ascii="Times New Roman" w:hAnsi="Times New Roman" w:cs="Times New Roman"/>
          <w:sz w:val="26"/>
          <w:szCs w:val="26"/>
        </w:rPr>
        <w:t xml:space="preserve"> -</w:t>
      </w:r>
      <w:r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="00F45C9E"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="00D6324D" w:rsidRPr="00BD13FB">
        <w:rPr>
          <w:rFonts w:ascii="Times New Roman" w:eastAsia="Times New Roman" w:hAnsi="Times New Roman" w:cs="Times New Roman"/>
          <w:sz w:val="26"/>
          <w:szCs w:val="26"/>
        </w:rPr>
        <w:t>23 310,5</w:t>
      </w:r>
      <w:r w:rsidR="005A071A"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Pr="00BD13FB">
        <w:rPr>
          <w:rFonts w:ascii="Times New Roman" w:hAnsi="Times New Roman" w:cs="Times New Roman"/>
          <w:sz w:val="26"/>
          <w:szCs w:val="26"/>
        </w:rPr>
        <w:t>тыс.</w:t>
      </w:r>
      <w:r w:rsidR="005A071A"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Pr="00BD13FB">
        <w:rPr>
          <w:rFonts w:ascii="Times New Roman" w:hAnsi="Times New Roman" w:cs="Times New Roman"/>
          <w:sz w:val="26"/>
          <w:szCs w:val="26"/>
        </w:rPr>
        <w:t>руб.</w:t>
      </w:r>
      <w:r w:rsidRPr="00BD13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25807" w:rsidRPr="00BD13FB">
        <w:rPr>
          <w:rFonts w:ascii="Times New Roman" w:eastAsia="Times New Roman" w:hAnsi="Times New Roman" w:cs="Times New Roman"/>
          <w:sz w:val="26"/>
          <w:szCs w:val="26"/>
        </w:rPr>
        <w:t>Муниципальный долг отсутствует.</w:t>
      </w:r>
    </w:p>
    <w:p w:rsidR="009B7291" w:rsidRPr="00BD13FB" w:rsidRDefault="009B35DA" w:rsidP="00BD13FB">
      <w:pPr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13FB">
        <w:rPr>
          <w:rFonts w:ascii="Times New Roman" w:hAnsi="Times New Roman" w:cs="Times New Roman"/>
          <w:sz w:val="26"/>
          <w:szCs w:val="26"/>
        </w:rPr>
        <w:tab/>
      </w:r>
      <w:r w:rsidRPr="00BD13FB">
        <w:rPr>
          <w:rFonts w:ascii="Times New Roman" w:hAnsi="Times New Roman" w:cs="Times New Roman"/>
          <w:b/>
          <w:sz w:val="26"/>
          <w:szCs w:val="26"/>
        </w:rPr>
        <w:t>Дебиторская задолженность</w:t>
      </w:r>
      <w:r w:rsidRPr="00BD13FB">
        <w:rPr>
          <w:rFonts w:ascii="Times New Roman" w:hAnsi="Times New Roman" w:cs="Times New Roman"/>
          <w:sz w:val="26"/>
          <w:szCs w:val="26"/>
        </w:rPr>
        <w:t xml:space="preserve"> составила </w:t>
      </w:r>
      <w:r w:rsidR="00EB7139" w:rsidRPr="00BD13FB">
        <w:rPr>
          <w:rFonts w:ascii="Times New Roman" w:hAnsi="Times New Roman" w:cs="Times New Roman"/>
          <w:sz w:val="26"/>
          <w:szCs w:val="26"/>
        </w:rPr>
        <w:t>20 511,6</w:t>
      </w:r>
      <w:r w:rsidR="00184BD2"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Pr="00BD13FB">
        <w:rPr>
          <w:rFonts w:ascii="Times New Roman" w:hAnsi="Times New Roman" w:cs="Times New Roman"/>
          <w:sz w:val="26"/>
          <w:szCs w:val="26"/>
        </w:rPr>
        <w:t>тыс.</w:t>
      </w:r>
      <w:r w:rsidR="00184BD2"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Pr="00BD13FB">
        <w:rPr>
          <w:rFonts w:ascii="Times New Roman" w:hAnsi="Times New Roman" w:cs="Times New Roman"/>
          <w:sz w:val="26"/>
          <w:szCs w:val="26"/>
        </w:rPr>
        <w:t xml:space="preserve">руб., в том числе просроченная в сумме </w:t>
      </w:r>
      <w:r w:rsidR="00EB7139" w:rsidRPr="00BD13FB">
        <w:rPr>
          <w:rFonts w:ascii="Times New Roman" w:hAnsi="Times New Roman" w:cs="Times New Roman"/>
          <w:sz w:val="26"/>
          <w:szCs w:val="26"/>
        </w:rPr>
        <w:t>30,8</w:t>
      </w:r>
      <w:r w:rsidR="00846F7A"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Pr="00BD13FB">
        <w:rPr>
          <w:rFonts w:ascii="Times New Roman" w:hAnsi="Times New Roman" w:cs="Times New Roman"/>
          <w:sz w:val="26"/>
          <w:szCs w:val="26"/>
        </w:rPr>
        <w:t>тыс.</w:t>
      </w:r>
      <w:r w:rsidR="00846F7A"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Pr="00BD13FB">
        <w:rPr>
          <w:rFonts w:ascii="Times New Roman" w:hAnsi="Times New Roman" w:cs="Times New Roman"/>
          <w:sz w:val="26"/>
          <w:szCs w:val="26"/>
        </w:rPr>
        <w:t>руб.</w:t>
      </w:r>
      <w:r w:rsidR="000C39A0"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="002F773C" w:rsidRPr="00BD13FB">
        <w:rPr>
          <w:rFonts w:ascii="Times New Roman" w:hAnsi="Times New Roman" w:cs="Times New Roman"/>
          <w:sz w:val="26"/>
          <w:szCs w:val="26"/>
        </w:rPr>
        <w:t>Основную долю в общей сумме дебиторской задолженности составили</w:t>
      </w:r>
      <w:r w:rsidR="000C39A0" w:rsidRPr="00BD13FB">
        <w:rPr>
          <w:rFonts w:ascii="Times New Roman" w:hAnsi="Times New Roman" w:cs="Times New Roman"/>
          <w:sz w:val="26"/>
          <w:szCs w:val="26"/>
        </w:rPr>
        <w:t>:</w:t>
      </w:r>
    </w:p>
    <w:p w:rsidR="00465628" w:rsidRPr="00BD13FB" w:rsidRDefault="003C635B" w:rsidP="00BD13FB">
      <w:pPr>
        <w:pStyle w:val="a3"/>
        <w:numPr>
          <w:ilvl w:val="0"/>
          <w:numId w:val="37"/>
        </w:numPr>
        <w:spacing w:after="0" w:line="271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>р</w:t>
      </w:r>
      <w:r w:rsidR="003724E5" w:rsidRPr="00BD13FB">
        <w:rPr>
          <w:rFonts w:ascii="Times New Roman" w:hAnsi="Times New Roman"/>
          <w:sz w:val="26"/>
          <w:szCs w:val="26"/>
        </w:rPr>
        <w:t xml:space="preserve">асчеты по налоговым доходам – </w:t>
      </w:r>
      <w:r w:rsidR="00465628" w:rsidRPr="00BD13FB">
        <w:rPr>
          <w:rFonts w:ascii="Times New Roman" w:hAnsi="Times New Roman"/>
          <w:sz w:val="26"/>
          <w:szCs w:val="26"/>
        </w:rPr>
        <w:t>5 095,5</w:t>
      </w:r>
      <w:r w:rsidR="003724E5" w:rsidRPr="00BD13FB">
        <w:rPr>
          <w:rFonts w:ascii="Times New Roman" w:hAnsi="Times New Roman"/>
          <w:sz w:val="26"/>
          <w:szCs w:val="26"/>
        </w:rPr>
        <w:t xml:space="preserve"> тыс. руб.</w:t>
      </w:r>
      <w:r w:rsidR="00465628" w:rsidRPr="00BD13FB">
        <w:rPr>
          <w:rFonts w:ascii="Times New Roman" w:hAnsi="Times New Roman"/>
          <w:sz w:val="26"/>
          <w:szCs w:val="26"/>
        </w:rPr>
        <w:t xml:space="preserve">; </w:t>
      </w:r>
      <w:r w:rsidR="0024225D" w:rsidRPr="00BD13FB">
        <w:rPr>
          <w:rFonts w:ascii="Times New Roman" w:hAnsi="Times New Roman"/>
          <w:sz w:val="26"/>
          <w:szCs w:val="26"/>
        </w:rPr>
        <w:t xml:space="preserve"> </w:t>
      </w:r>
    </w:p>
    <w:p w:rsidR="009B7291" w:rsidRPr="00BD13FB" w:rsidRDefault="0092066E" w:rsidP="00BD13FB">
      <w:pPr>
        <w:pStyle w:val="a3"/>
        <w:numPr>
          <w:ilvl w:val="0"/>
          <w:numId w:val="37"/>
        </w:numPr>
        <w:spacing w:after="0" w:line="271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 xml:space="preserve">расчеты </w:t>
      </w:r>
      <w:r w:rsidR="007815A9" w:rsidRPr="00BD13FB">
        <w:rPr>
          <w:rFonts w:ascii="Times New Roman" w:hAnsi="Times New Roman"/>
          <w:sz w:val="26"/>
          <w:szCs w:val="26"/>
        </w:rPr>
        <w:t>по доходам</w:t>
      </w:r>
      <w:r w:rsidRPr="00BD13FB">
        <w:rPr>
          <w:rFonts w:ascii="Times New Roman" w:hAnsi="Times New Roman"/>
          <w:sz w:val="26"/>
          <w:szCs w:val="26"/>
        </w:rPr>
        <w:t xml:space="preserve"> от </w:t>
      </w:r>
      <w:r w:rsidR="007815A9" w:rsidRPr="00BD13FB">
        <w:rPr>
          <w:rFonts w:ascii="Times New Roman" w:hAnsi="Times New Roman"/>
          <w:sz w:val="26"/>
          <w:szCs w:val="26"/>
        </w:rPr>
        <w:t>собственности</w:t>
      </w:r>
      <w:r w:rsidR="009B7291" w:rsidRPr="00BD13FB">
        <w:rPr>
          <w:rFonts w:ascii="Times New Roman" w:hAnsi="Times New Roman"/>
          <w:sz w:val="26"/>
          <w:szCs w:val="26"/>
        </w:rPr>
        <w:t xml:space="preserve"> –</w:t>
      </w:r>
      <w:r w:rsidR="000C39A0" w:rsidRPr="00BD13FB">
        <w:rPr>
          <w:rFonts w:ascii="Times New Roman" w:hAnsi="Times New Roman"/>
          <w:sz w:val="26"/>
          <w:szCs w:val="26"/>
        </w:rPr>
        <w:t xml:space="preserve"> </w:t>
      </w:r>
      <w:r w:rsidR="00F151C6" w:rsidRPr="00BD13FB">
        <w:rPr>
          <w:rFonts w:ascii="Times New Roman" w:hAnsi="Times New Roman"/>
          <w:sz w:val="26"/>
          <w:szCs w:val="26"/>
        </w:rPr>
        <w:t>1</w:t>
      </w:r>
      <w:r w:rsidR="00465628" w:rsidRPr="00BD13FB">
        <w:rPr>
          <w:rFonts w:ascii="Times New Roman" w:hAnsi="Times New Roman"/>
          <w:sz w:val="26"/>
          <w:szCs w:val="26"/>
        </w:rPr>
        <w:t> 065,5</w:t>
      </w:r>
      <w:r w:rsidR="00846F7A" w:rsidRPr="00BD13FB">
        <w:rPr>
          <w:rFonts w:ascii="Times New Roman" w:hAnsi="Times New Roman"/>
          <w:sz w:val="26"/>
          <w:szCs w:val="26"/>
        </w:rPr>
        <w:t xml:space="preserve"> </w:t>
      </w:r>
      <w:r w:rsidR="009B7291" w:rsidRPr="00BD13FB">
        <w:rPr>
          <w:rFonts w:ascii="Times New Roman" w:hAnsi="Times New Roman"/>
          <w:sz w:val="26"/>
          <w:szCs w:val="26"/>
        </w:rPr>
        <w:t>тыс.</w:t>
      </w:r>
      <w:r w:rsidR="00846F7A" w:rsidRPr="00BD13FB">
        <w:rPr>
          <w:rFonts w:ascii="Times New Roman" w:hAnsi="Times New Roman"/>
          <w:sz w:val="26"/>
          <w:szCs w:val="26"/>
        </w:rPr>
        <w:t xml:space="preserve"> </w:t>
      </w:r>
      <w:r w:rsidR="009B7291" w:rsidRPr="00BD13FB">
        <w:rPr>
          <w:rFonts w:ascii="Times New Roman" w:hAnsi="Times New Roman"/>
          <w:sz w:val="26"/>
          <w:szCs w:val="26"/>
        </w:rPr>
        <w:t>руб.</w:t>
      </w:r>
      <w:r w:rsidR="0024225D" w:rsidRPr="00BD13FB">
        <w:rPr>
          <w:rFonts w:ascii="Times New Roman" w:hAnsi="Times New Roman"/>
          <w:sz w:val="26"/>
          <w:szCs w:val="26"/>
        </w:rPr>
        <w:t xml:space="preserve">, в том числе просроченная </w:t>
      </w:r>
      <w:r w:rsidR="007815A9" w:rsidRPr="00BD13FB">
        <w:rPr>
          <w:rFonts w:ascii="Times New Roman" w:hAnsi="Times New Roman"/>
          <w:sz w:val="26"/>
          <w:szCs w:val="26"/>
        </w:rPr>
        <w:t xml:space="preserve">задолженность </w:t>
      </w:r>
      <w:r w:rsidR="0024225D" w:rsidRPr="00BD13FB">
        <w:rPr>
          <w:rFonts w:ascii="Times New Roman" w:hAnsi="Times New Roman"/>
          <w:sz w:val="26"/>
          <w:szCs w:val="26"/>
        </w:rPr>
        <w:t xml:space="preserve">– </w:t>
      </w:r>
      <w:r w:rsidR="00465628" w:rsidRPr="00BD13FB">
        <w:rPr>
          <w:rFonts w:ascii="Times New Roman" w:hAnsi="Times New Roman"/>
          <w:sz w:val="26"/>
          <w:szCs w:val="26"/>
        </w:rPr>
        <w:t>30,8</w:t>
      </w:r>
      <w:r w:rsidR="0024225D" w:rsidRPr="00BD13FB">
        <w:rPr>
          <w:rFonts w:ascii="Times New Roman" w:hAnsi="Times New Roman"/>
          <w:sz w:val="26"/>
          <w:szCs w:val="26"/>
        </w:rPr>
        <w:t xml:space="preserve"> тыс. руб.;</w:t>
      </w:r>
      <w:r w:rsidR="000C39A0" w:rsidRPr="00BD13FB">
        <w:rPr>
          <w:rFonts w:ascii="Times New Roman" w:hAnsi="Times New Roman"/>
          <w:sz w:val="26"/>
          <w:szCs w:val="26"/>
        </w:rPr>
        <w:t xml:space="preserve"> </w:t>
      </w:r>
    </w:p>
    <w:p w:rsidR="009B7291" w:rsidRPr="00BD13FB" w:rsidRDefault="00CD0129" w:rsidP="00BD13FB">
      <w:pPr>
        <w:pStyle w:val="a3"/>
        <w:numPr>
          <w:ilvl w:val="0"/>
          <w:numId w:val="37"/>
        </w:numPr>
        <w:spacing w:after="0" w:line="271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 xml:space="preserve">расчеты по поступлениям </w:t>
      </w:r>
      <w:r w:rsidR="00747338" w:rsidRPr="00BD13FB">
        <w:rPr>
          <w:rFonts w:ascii="Times New Roman" w:hAnsi="Times New Roman"/>
          <w:sz w:val="26"/>
          <w:szCs w:val="26"/>
        </w:rPr>
        <w:t xml:space="preserve">текущего характера </w:t>
      </w:r>
      <w:r w:rsidRPr="00BD13FB">
        <w:rPr>
          <w:rFonts w:ascii="Times New Roman" w:hAnsi="Times New Roman"/>
          <w:sz w:val="26"/>
          <w:szCs w:val="26"/>
        </w:rPr>
        <w:t xml:space="preserve">от других бюджетов бюджетной системы Российской Федерации </w:t>
      </w:r>
      <w:r w:rsidR="009B7291" w:rsidRPr="00BD13FB">
        <w:rPr>
          <w:rFonts w:ascii="Times New Roman" w:hAnsi="Times New Roman"/>
          <w:sz w:val="26"/>
          <w:szCs w:val="26"/>
        </w:rPr>
        <w:t xml:space="preserve">– </w:t>
      </w:r>
      <w:r w:rsidR="00465628" w:rsidRPr="00BD13FB">
        <w:rPr>
          <w:rFonts w:ascii="Times New Roman" w:hAnsi="Times New Roman"/>
          <w:sz w:val="26"/>
          <w:szCs w:val="26"/>
        </w:rPr>
        <w:t>12 288,3</w:t>
      </w:r>
      <w:r w:rsidR="00846F7A" w:rsidRPr="00BD13FB">
        <w:rPr>
          <w:rFonts w:ascii="Times New Roman" w:hAnsi="Times New Roman"/>
          <w:sz w:val="26"/>
          <w:szCs w:val="26"/>
        </w:rPr>
        <w:t xml:space="preserve"> </w:t>
      </w:r>
      <w:r w:rsidR="009B7291" w:rsidRPr="00BD13FB">
        <w:rPr>
          <w:rFonts w:ascii="Times New Roman" w:hAnsi="Times New Roman"/>
          <w:sz w:val="26"/>
          <w:szCs w:val="26"/>
        </w:rPr>
        <w:t>тыс.</w:t>
      </w:r>
      <w:r w:rsidR="00846F7A" w:rsidRPr="00BD13FB">
        <w:rPr>
          <w:rFonts w:ascii="Times New Roman" w:hAnsi="Times New Roman"/>
          <w:sz w:val="26"/>
          <w:szCs w:val="26"/>
        </w:rPr>
        <w:t xml:space="preserve"> </w:t>
      </w:r>
      <w:r w:rsidR="009B7291" w:rsidRPr="00BD13FB">
        <w:rPr>
          <w:rFonts w:ascii="Times New Roman" w:hAnsi="Times New Roman"/>
          <w:sz w:val="26"/>
          <w:szCs w:val="26"/>
        </w:rPr>
        <w:t>руб.</w:t>
      </w:r>
      <w:r w:rsidR="008C5297" w:rsidRPr="00BD13FB">
        <w:rPr>
          <w:rFonts w:ascii="Times New Roman" w:hAnsi="Times New Roman"/>
          <w:sz w:val="26"/>
          <w:szCs w:val="26"/>
        </w:rPr>
        <w:t>;</w:t>
      </w:r>
    </w:p>
    <w:p w:rsidR="008C5297" w:rsidRPr="00BD13FB" w:rsidRDefault="007815A9" w:rsidP="00BD13FB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71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 xml:space="preserve">расчеты по </w:t>
      </w:r>
      <w:r w:rsidR="00465628" w:rsidRPr="00BD13FB">
        <w:rPr>
          <w:rFonts w:ascii="Times New Roman" w:hAnsi="Times New Roman"/>
          <w:sz w:val="26"/>
          <w:szCs w:val="26"/>
        </w:rPr>
        <w:t>иным доходам от собственности</w:t>
      </w:r>
      <w:r w:rsidRPr="00BD13FB">
        <w:rPr>
          <w:rFonts w:ascii="Times New Roman" w:hAnsi="Times New Roman"/>
          <w:sz w:val="26"/>
          <w:szCs w:val="26"/>
        </w:rPr>
        <w:t xml:space="preserve"> </w:t>
      </w:r>
      <w:r w:rsidR="001321AB" w:rsidRPr="00BD13FB">
        <w:rPr>
          <w:rFonts w:ascii="Times New Roman" w:hAnsi="Times New Roman"/>
          <w:sz w:val="26"/>
          <w:szCs w:val="26"/>
        </w:rPr>
        <w:t>–</w:t>
      </w:r>
      <w:r w:rsidR="008C5297" w:rsidRPr="00BD13FB">
        <w:rPr>
          <w:rFonts w:ascii="Times New Roman" w:hAnsi="Times New Roman"/>
          <w:sz w:val="26"/>
          <w:szCs w:val="26"/>
        </w:rPr>
        <w:t xml:space="preserve"> </w:t>
      </w:r>
      <w:r w:rsidR="00465628" w:rsidRPr="00BD13FB">
        <w:rPr>
          <w:rFonts w:ascii="Times New Roman" w:hAnsi="Times New Roman"/>
          <w:sz w:val="26"/>
          <w:szCs w:val="26"/>
        </w:rPr>
        <w:t>1 132,4</w:t>
      </w:r>
      <w:r w:rsidR="00846F7A" w:rsidRPr="00BD13FB">
        <w:rPr>
          <w:rFonts w:ascii="Times New Roman" w:hAnsi="Times New Roman"/>
          <w:sz w:val="26"/>
          <w:szCs w:val="26"/>
        </w:rPr>
        <w:t xml:space="preserve"> </w:t>
      </w:r>
      <w:r w:rsidR="001321AB" w:rsidRPr="00BD13FB">
        <w:rPr>
          <w:rFonts w:ascii="Times New Roman" w:hAnsi="Times New Roman"/>
          <w:sz w:val="26"/>
          <w:szCs w:val="26"/>
        </w:rPr>
        <w:t>тыс.</w:t>
      </w:r>
      <w:r w:rsidR="00846F7A" w:rsidRPr="00BD13FB">
        <w:rPr>
          <w:rFonts w:ascii="Times New Roman" w:hAnsi="Times New Roman"/>
          <w:sz w:val="26"/>
          <w:szCs w:val="26"/>
        </w:rPr>
        <w:t xml:space="preserve"> </w:t>
      </w:r>
      <w:r w:rsidR="001321AB" w:rsidRPr="00BD13FB">
        <w:rPr>
          <w:rFonts w:ascii="Times New Roman" w:hAnsi="Times New Roman"/>
          <w:sz w:val="26"/>
          <w:szCs w:val="26"/>
        </w:rPr>
        <w:t>руб.</w:t>
      </w:r>
    </w:p>
    <w:p w:rsidR="009B35DA" w:rsidRPr="00BD13FB" w:rsidRDefault="009B35DA" w:rsidP="00BD13FB">
      <w:pPr>
        <w:spacing w:after="0" w:line="271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D13FB">
        <w:rPr>
          <w:rFonts w:ascii="Times New Roman" w:hAnsi="Times New Roman" w:cs="Times New Roman"/>
          <w:b/>
          <w:sz w:val="26"/>
          <w:szCs w:val="26"/>
        </w:rPr>
        <w:t>Кредиторская задолженность</w:t>
      </w:r>
      <w:r w:rsidRPr="00BD13FB">
        <w:rPr>
          <w:rFonts w:ascii="Times New Roman" w:hAnsi="Times New Roman" w:cs="Times New Roman"/>
          <w:sz w:val="26"/>
          <w:szCs w:val="26"/>
        </w:rPr>
        <w:t xml:space="preserve"> составила </w:t>
      </w:r>
      <w:r w:rsidR="009A610D" w:rsidRPr="00BD13FB">
        <w:rPr>
          <w:rFonts w:ascii="Times New Roman" w:hAnsi="Times New Roman" w:cs="Times New Roman"/>
          <w:sz w:val="26"/>
          <w:szCs w:val="26"/>
        </w:rPr>
        <w:t>4 691,3</w:t>
      </w:r>
      <w:r w:rsidR="00E57B80"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Pr="00BD13FB">
        <w:rPr>
          <w:rFonts w:ascii="Times New Roman" w:hAnsi="Times New Roman" w:cs="Times New Roman"/>
          <w:sz w:val="26"/>
          <w:szCs w:val="26"/>
        </w:rPr>
        <w:t>тыс.</w:t>
      </w:r>
      <w:r w:rsidR="00E57B80"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Pr="00BD13FB">
        <w:rPr>
          <w:rFonts w:ascii="Times New Roman" w:hAnsi="Times New Roman" w:cs="Times New Roman"/>
          <w:sz w:val="26"/>
          <w:szCs w:val="26"/>
        </w:rPr>
        <w:t>руб., просроченной задолженности нет.</w:t>
      </w:r>
    </w:p>
    <w:p w:rsidR="009B35DA" w:rsidRPr="00BD13FB" w:rsidRDefault="009B35DA" w:rsidP="00BD13FB">
      <w:pPr>
        <w:pStyle w:val="ConsPlusNormal"/>
        <w:spacing w:line="271" w:lineRule="auto"/>
        <w:ind w:firstLine="708"/>
        <w:jc w:val="both"/>
      </w:pPr>
      <w:r w:rsidRPr="00BD13FB">
        <w:t>Основную долю в общей сумме кредиторской задолженности составили:</w:t>
      </w:r>
    </w:p>
    <w:p w:rsidR="00AB3D7C" w:rsidRPr="00BD13FB" w:rsidRDefault="004A7A06" w:rsidP="00BD13FB">
      <w:pPr>
        <w:pStyle w:val="ConsPlusNormal"/>
        <w:numPr>
          <w:ilvl w:val="0"/>
          <w:numId w:val="33"/>
        </w:numPr>
        <w:spacing w:line="271" w:lineRule="auto"/>
        <w:ind w:left="0" w:firstLine="284"/>
        <w:jc w:val="both"/>
      </w:pPr>
      <w:r w:rsidRPr="00BD13FB">
        <w:t>текущая задолженность расчетов по доходам</w:t>
      </w:r>
      <w:r w:rsidR="00E75462" w:rsidRPr="00BD13FB">
        <w:t xml:space="preserve"> – </w:t>
      </w:r>
      <w:r w:rsidR="009A610D" w:rsidRPr="00BD13FB">
        <w:t>1 785,8</w:t>
      </w:r>
      <w:r w:rsidR="00E75462" w:rsidRPr="00BD13FB">
        <w:t xml:space="preserve"> тыс. руб.</w:t>
      </w:r>
      <w:r w:rsidR="0090061C" w:rsidRPr="00BD13FB">
        <w:t>;</w:t>
      </w:r>
    </w:p>
    <w:p w:rsidR="009B35DA" w:rsidRPr="00BD13FB" w:rsidRDefault="0090061C" w:rsidP="00BD13FB">
      <w:pPr>
        <w:pStyle w:val="ConsPlusNormal"/>
        <w:numPr>
          <w:ilvl w:val="0"/>
          <w:numId w:val="33"/>
        </w:numPr>
        <w:spacing w:line="271" w:lineRule="auto"/>
        <w:ind w:left="0" w:firstLine="284"/>
        <w:jc w:val="both"/>
      </w:pPr>
      <w:r w:rsidRPr="00BD13FB">
        <w:t xml:space="preserve"> </w:t>
      </w:r>
      <w:r w:rsidR="00BE5112" w:rsidRPr="00BD13FB">
        <w:t>текущая задолженность расчетов по принятым обязательствам</w:t>
      </w:r>
      <w:r w:rsidR="009B35DA" w:rsidRPr="00BD13FB">
        <w:t xml:space="preserve"> – </w:t>
      </w:r>
      <w:r w:rsidR="004A7A06" w:rsidRPr="00BD13FB">
        <w:t>1</w:t>
      </w:r>
      <w:r w:rsidRPr="00BD13FB">
        <w:t> 882,9</w:t>
      </w:r>
      <w:r w:rsidR="006F2DE0" w:rsidRPr="00BD13FB">
        <w:t xml:space="preserve"> </w:t>
      </w:r>
      <w:r w:rsidR="009B35DA" w:rsidRPr="00BD13FB">
        <w:t>тыс.</w:t>
      </w:r>
      <w:r w:rsidR="009A610D" w:rsidRPr="00BD13FB">
        <w:t xml:space="preserve"> </w:t>
      </w:r>
      <w:r w:rsidR="009B35DA" w:rsidRPr="00BD13FB">
        <w:t>руб.</w:t>
      </w:r>
    </w:p>
    <w:p w:rsidR="009B35DA" w:rsidRPr="00BD13FB" w:rsidRDefault="00BE5112" w:rsidP="00BD13FB">
      <w:pPr>
        <w:pStyle w:val="ConsPlusNormal"/>
        <w:numPr>
          <w:ilvl w:val="0"/>
          <w:numId w:val="33"/>
        </w:numPr>
        <w:spacing w:line="271" w:lineRule="auto"/>
        <w:ind w:left="0" w:firstLine="284"/>
        <w:jc w:val="both"/>
      </w:pPr>
      <w:r w:rsidRPr="00BD13FB">
        <w:t xml:space="preserve">текущая задолженность расчетов по платежам в бюджет – </w:t>
      </w:r>
      <w:r w:rsidR="006A1E16" w:rsidRPr="00BD13FB">
        <w:t>996,3</w:t>
      </w:r>
      <w:r w:rsidR="006F2DE0" w:rsidRPr="00BD13FB">
        <w:t xml:space="preserve"> </w:t>
      </w:r>
      <w:r w:rsidR="009B35DA" w:rsidRPr="00BD13FB">
        <w:t>тыс.</w:t>
      </w:r>
      <w:r w:rsidR="003724E5" w:rsidRPr="00BD13FB">
        <w:t xml:space="preserve"> </w:t>
      </w:r>
      <w:r w:rsidR="009B35DA" w:rsidRPr="00BD13FB">
        <w:t>руб.</w:t>
      </w:r>
    </w:p>
    <w:p w:rsidR="00255DBD" w:rsidRPr="00BD13FB" w:rsidRDefault="002F773C" w:rsidP="00BD13FB">
      <w:pPr>
        <w:pStyle w:val="a3"/>
        <w:spacing w:after="0" w:line="271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 xml:space="preserve">В составе кредиторской задолженности отражена задолженность в сумме </w:t>
      </w:r>
      <w:r w:rsidR="00E41D0B" w:rsidRPr="00BD13FB">
        <w:rPr>
          <w:rFonts w:ascii="Times New Roman" w:hAnsi="Times New Roman"/>
          <w:sz w:val="26"/>
          <w:szCs w:val="26"/>
        </w:rPr>
        <w:t>20 758,9</w:t>
      </w:r>
      <w:r w:rsidR="00BC5B6A" w:rsidRPr="00BD13FB">
        <w:rPr>
          <w:rFonts w:ascii="Times New Roman" w:hAnsi="Times New Roman"/>
          <w:sz w:val="26"/>
          <w:szCs w:val="26"/>
        </w:rPr>
        <w:t xml:space="preserve"> </w:t>
      </w:r>
      <w:r w:rsidRPr="00BD13FB">
        <w:rPr>
          <w:rFonts w:ascii="Times New Roman" w:hAnsi="Times New Roman"/>
          <w:sz w:val="26"/>
          <w:szCs w:val="26"/>
        </w:rPr>
        <w:t>тыс.</w:t>
      </w:r>
      <w:r w:rsidR="00BC5B6A" w:rsidRPr="00BD13FB">
        <w:rPr>
          <w:rFonts w:ascii="Times New Roman" w:hAnsi="Times New Roman"/>
          <w:sz w:val="26"/>
          <w:szCs w:val="26"/>
        </w:rPr>
        <w:t xml:space="preserve"> </w:t>
      </w:r>
      <w:r w:rsidRPr="00BD13FB">
        <w:rPr>
          <w:rFonts w:ascii="Times New Roman" w:hAnsi="Times New Roman"/>
          <w:sz w:val="26"/>
          <w:szCs w:val="26"/>
        </w:rPr>
        <w:t xml:space="preserve">руб. – доходы будущих периодов, начисленных от предоставления в аренду </w:t>
      </w:r>
      <w:r w:rsidR="00CF38A0" w:rsidRPr="00BD13FB">
        <w:rPr>
          <w:rFonts w:ascii="Times New Roman" w:hAnsi="Times New Roman"/>
          <w:sz w:val="26"/>
          <w:szCs w:val="26"/>
        </w:rPr>
        <w:t>объектов нефинансовых активов</w:t>
      </w:r>
      <w:r w:rsidRPr="00BD13FB">
        <w:rPr>
          <w:rFonts w:ascii="Times New Roman" w:hAnsi="Times New Roman"/>
          <w:sz w:val="26"/>
          <w:szCs w:val="26"/>
        </w:rPr>
        <w:t>, от целевых межбюджетных трансфертов</w:t>
      </w:r>
      <w:r w:rsidR="00BE5112" w:rsidRPr="00BD13FB">
        <w:rPr>
          <w:rFonts w:ascii="Times New Roman" w:hAnsi="Times New Roman"/>
          <w:sz w:val="26"/>
          <w:szCs w:val="26"/>
        </w:rPr>
        <w:t>, предоставляемы</w:t>
      </w:r>
      <w:r w:rsidR="00433EF2" w:rsidRPr="00BD13FB">
        <w:rPr>
          <w:rFonts w:ascii="Times New Roman" w:hAnsi="Times New Roman"/>
          <w:sz w:val="26"/>
          <w:szCs w:val="26"/>
        </w:rPr>
        <w:t>х</w:t>
      </w:r>
      <w:r w:rsidR="00BE5112" w:rsidRPr="00BD13FB">
        <w:rPr>
          <w:rFonts w:ascii="Times New Roman" w:hAnsi="Times New Roman"/>
          <w:sz w:val="26"/>
          <w:szCs w:val="26"/>
        </w:rPr>
        <w:t xml:space="preserve"> в соответствии с Соглашениями</w:t>
      </w:r>
      <w:r w:rsidR="00B16F7E" w:rsidRPr="00BD13FB">
        <w:rPr>
          <w:rFonts w:ascii="Times New Roman" w:hAnsi="Times New Roman"/>
          <w:sz w:val="26"/>
          <w:szCs w:val="26"/>
        </w:rPr>
        <w:t xml:space="preserve">. </w:t>
      </w:r>
      <w:r w:rsidR="00E41D0B" w:rsidRPr="00BD13FB">
        <w:rPr>
          <w:rFonts w:ascii="Times New Roman" w:hAnsi="Times New Roman"/>
          <w:sz w:val="26"/>
          <w:szCs w:val="26"/>
        </w:rPr>
        <w:t xml:space="preserve"> </w:t>
      </w:r>
      <w:r w:rsidR="00B16F7E" w:rsidRPr="00BD13FB">
        <w:rPr>
          <w:rFonts w:ascii="Times New Roman" w:hAnsi="Times New Roman"/>
          <w:sz w:val="26"/>
          <w:szCs w:val="26"/>
        </w:rPr>
        <w:t xml:space="preserve">Также отражен резерв </w:t>
      </w:r>
      <w:r w:rsidR="00B16F7E" w:rsidRPr="00BD13FB">
        <w:rPr>
          <w:rFonts w:ascii="Times New Roman" w:hAnsi="Times New Roman"/>
          <w:sz w:val="26"/>
          <w:szCs w:val="26"/>
        </w:rPr>
        <w:lastRenderedPageBreak/>
        <w:t>предстоящих расходов в сумме 878,5 тыс. руб. для оплаты отпусков и компенсаций за неиспользованный отпуск, платежей на обязательное социальное страхование.</w:t>
      </w:r>
    </w:p>
    <w:p w:rsidR="00B16F7E" w:rsidRPr="00BD13FB" w:rsidRDefault="00B16F7E" w:rsidP="00BD13F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:rsidR="00C25807" w:rsidRPr="00BD13FB" w:rsidRDefault="00C25807" w:rsidP="00BD13F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13FB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330B80" w:rsidRPr="00BD13FB" w:rsidRDefault="00330B80" w:rsidP="00BD13FB">
      <w:pPr>
        <w:pStyle w:val="Default"/>
        <w:spacing w:line="271" w:lineRule="auto"/>
        <w:jc w:val="both"/>
        <w:rPr>
          <w:sz w:val="26"/>
          <w:szCs w:val="26"/>
        </w:rPr>
      </w:pPr>
      <w:r w:rsidRPr="00BD13FB">
        <w:rPr>
          <w:sz w:val="26"/>
          <w:szCs w:val="26"/>
        </w:rPr>
        <w:t xml:space="preserve">         </w:t>
      </w:r>
      <w:r w:rsidR="00D34B6B" w:rsidRPr="00BD13FB">
        <w:rPr>
          <w:sz w:val="26"/>
          <w:szCs w:val="26"/>
        </w:rPr>
        <w:t xml:space="preserve"> </w:t>
      </w:r>
      <w:r w:rsidRPr="00BD13FB">
        <w:rPr>
          <w:sz w:val="26"/>
          <w:szCs w:val="26"/>
        </w:rPr>
        <w:t xml:space="preserve">По результатам проведенного анализа </w:t>
      </w:r>
      <w:r w:rsidRPr="00BD13FB">
        <w:rPr>
          <w:bCs/>
          <w:color w:val="auto"/>
          <w:sz w:val="26"/>
          <w:szCs w:val="26"/>
        </w:rPr>
        <w:t>исполнения бюджета</w:t>
      </w:r>
      <w:r w:rsidRPr="00BD13FB">
        <w:rPr>
          <w:sz w:val="26"/>
          <w:szCs w:val="26"/>
        </w:rPr>
        <w:t xml:space="preserve"> МО «Большелуцкое сельское поселение» за </w:t>
      </w:r>
      <w:r w:rsidR="004A7A06" w:rsidRPr="00BD13FB">
        <w:rPr>
          <w:sz w:val="26"/>
          <w:szCs w:val="26"/>
        </w:rPr>
        <w:t>9 месяцев</w:t>
      </w:r>
      <w:r w:rsidRPr="00BD13FB">
        <w:rPr>
          <w:sz w:val="26"/>
          <w:szCs w:val="26"/>
        </w:rPr>
        <w:t xml:space="preserve"> </w:t>
      </w:r>
      <w:r w:rsidR="007C65B1" w:rsidRPr="00BD13FB">
        <w:rPr>
          <w:sz w:val="26"/>
          <w:szCs w:val="26"/>
        </w:rPr>
        <w:t>2024</w:t>
      </w:r>
      <w:r w:rsidRPr="00BD13FB">
        <w:rPr>
          <w:sz w:val="26"/>
          <w:szCs w:val="26"/>
        </w:rPr>
        <w:t xml:space="preserve"> года Контрольно-счетная палата МО «Кингисеппский муниципальный район» делает заключение, что поступления в бюджет МО «Большелуцкое сельское поселение» доходов </w:t>
      </w:r>
      <w:r w:rsidR="00C25807" w:rsidRPr="00BD13FB">
        <w:rPr>
          <w:sz w:val="26"/>
          <w:szCs w:val="26"/>
        </w:rPr>
        <w:t>в размере</w:t>
      </w:r>
      <w:r w:rsidRPr="00BD13FB">
        <w:rPr>
          <w:sz w:val="26"/>
          <w:szCs w:val="26"/>
        </w:rPr>
        <w:t xml:space="preserve"> </w:t>
      </w:r>
      <w:r w:rsidR="007C65B1" w:rsidRPr="00BD13FB">
        <w:rPr>
          <w:sz w:val="26"/>
          <w:szCs w:val="26"/>
        </w:rPr>
        <w:t>81,2</w:t>
      </w:r>
      <w:r w:rsidRPr="00BD13FB">
        <w:rPr>
          <w:sz w:val="26"/>
          <w:szCs w:val="26"/>
        </w:rPr>
        <w:t xml:space="preserve">% от плановых </w:t>
      </w:r>
      <w:r w:rsidR="00AC3AA4" w:rsidRPr="00BD13FB">
        <w:rPr>
          <w:sz w:val="26"/>
          <w:szCs w:val="26"/>
        </w:rPr>
        <w:t>на</w:t>
      </w:r>
      <w:r w:rsidRPr="00BD13FB">
        <w:rPr>
          <w:sz w:val="26"/>
          <w:szCs w:val="26"/>
        </w:rPr>
        <w:t xml:space="preserve">значений позволяют обеспечить финансирование по всем принятым бюджетным обязательствам. </w:t>
      </w:r>
    </w:p>
    <w:p w:rsidR="00D34B6B" w:rsidRPr="00BD13FB" w:rsidRDefault="00330B80" w:rsidP="00BD13FB">
      <w:pPr>
        <w:pStyle w:val="a3"/>
        <w:spacing w:after="0" w:line="271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 xml:space="preserve">         Контрольно-счетная палата МО «Кингисеппский муниципальный район» </w:t>
      </w:r>
      <w:r w:rsidR="00264944" w:rsidRPr="00BD13FB">
        <w:rPr>
          <w:rFonts w:ascii="Times New Roman" w:hAnsi="Times New Roman"/>
          <w:sz w:val="26"/>
          <w:szCs w:val="26"/>
        </w:rPr>
        <w:t xml:space="preserve">обращает внимание на низкий процент исполнения расходной части бюджета – </w:t>
      </w:r>
      <w:r w:rsidR="007C65B1" w:rsidRPr="00BD13FB">
        <w:rPr>
          <w:rFonts w:ascii="Times New Roman" w:hAnsi="Times New Roman"/>
          <w:sz w:val="26"/>
          <w:szCs w:val="26"/>
        </w:rPr>
        <w:t>43,6</w:t>
      </w:r>
      <w:r w:rsidR="00264944" w:rsidRPr="00BD13FB">
        <w:rPr>
          <w:rFonts w:ascii="Times New Roman" w:hAnsi="Times New Roman"/>
          <w:sz w:val="26"/>
          <w:szCs w:val="26"/>
        </w:rPr>
        <w:t xml:space="preserve">%. </w:t>
      </w:r>
    </w:p>
    <w:p w:rsidR="00D34B6B" w:rsidRPr="00BD13FB" w:rsidRDefault="00D34B6B" w:rsidP="00BD13FB">
      <w:pPr>
        <w:pStyle w:val="a3"/>
        <w:spacing w:after="0" w:line="271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 xml:space="preserve">         В целях эффективного использования бюджетных средств МО «Большелуцкое сельское поселение» Контрольно-счетная палата рекомендует соблюдать принцип полноты отражения доходов, учитывая развитие промышленного кластера Большелуцкого сельского поселения. Для достижения целей и плановых значений показателей муниципальных программ необходимо усилить контроль за своевременным освоением бюджетных средств.</w:t>
      </w:r>
    </w:p>
    <w:p w:rsidR="00F80588" w:rsidRPr="00BD13FB" w:rsidRDefault="00F80588" w:rsidP="0001180F">
      <w:pPr>
        <w:pStyle w:val="a3"/>
        <w:spacing w:after="0" w:line="271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 xml:space="preserve">          </w:t>
      </w:r>
    </w:p>
    <w:p w:rsidR="00F416EA" w:rsidRPr="00BD13FB" w:rsidRDefault="00F416EA" w:rsidP="00F416E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D13FB">
        <w:rPr>
          <w:rFonts w:ascii="Times New Roman" w:hAnsi="Times New Roman"/>
          <w:sz w:val="26"/>
          <w:szCs w:val="26"/>
        </w:rPr>
        <w:t xml:space="preserve">          </w:t>
      </w:r>
    </w:p>
    <w:p w:rsidR="00F416EA" w:rsidRPr="00BD13FB" w:rsidRDefault="00F416EA" w:rsidP="00330B8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9B35DA" w:rsidRPr="00BD13FB" w:rsidRDefault="00FF25AE" w:rsidP="009B35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13FB">
        <w:rPr>
          <w:rFonts w:ascii="Times New Roman" w:hAnsi="Times New Roman" w:cs="Times New Roman"/>
          <w:sz w:val="26"/>
          <w:szCs w:val="26"/>
        </w:rPr>
        <w:t>Председатель</w:t>
      </w:r>
    </w:p>
    <w:p w:rsidR="009B35DA" w:rsidRPr="00BD13FB" w:rsidRDefault="009B35DA" w:rsidP="009B35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13FB">
        <w:rPr>
          <w:rFonts w:ascii="Times New Roman" w:hAnsi="Times New Roman" w:cs="Times New Roman"/>
          <w:sz w:val="26"/>
          <w:szCs w:val="26"/>
        </w:rPr>
        <w:t>Контрольно-счетной палаты</w:t>
      </w:r>
    </w:p>
    <w:p w:rsidR="007C65B1" w:rsidRPr="00BD13FB" w:rsidRDefault="009B35DA" w:rsidP="00DC75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13FB">
        <w:rPr>
          <w:rFonts w:ascii="Times New Roman" w:hAnsi="Times New Roman" w:cs="Times New Roman"/>
          <w:sz w:val="26"/>
          <w:szCs w:val="26"/>
        </w:rPr>
        <w:t>МО «Кингисеппский</w:t>
      </w:r>
    </w:p>
    <w:p w:rsidR="003603E5" w:rsidRPr="00BD13FB" w:rsidRDefault="009B35DA" w:rsidP="00DC75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13FB">
        <w:rPr>
          <w:rFonts w:ascii="Times New Roman" w:hAnsi="Times New Roman" w:cs="Times New Roman"/>
          <w:sz w:val="26"/>
          <w:szCs w:val="26"/>
        </w:rPr>
        <w:t xml:space="preserve"> муниципальный </w:t>
      </w:r>
      <w:proofErr w:type="gramStart"/>
      <w:r w:rsidRPr="00BD13FB">
        <w:rPr>
          <w:rFonts w:ascii="Times New Roman" w:hAnsi="Times New Roman" w:cs="Times New Roman"/>
          <w:sz w:val="26"/>
          <w:szCs w:val="26"/>
        </w:rPr>
        <w:t xml:space="preserve">район»   </w:t>
      </w:r>
      <w:proofErr w:type="gramEnd"/>
      <w:r w:rsidRPr="00BD13FB">
        <w:rPr>
          <w:rFonts w:ascii="Times New Roman" w:hAnsi="Times New Roman" w:cs="Times New Roman"/>
          <w:sz w:val="26"/>
          <w:szCs w:val="26"/>
        </w:rPr>
        <w:tab/>
      </w:r>
      <w:r w:rsidRPr="00BD13FB">
        <w:rPr>
          <w:rFonts w:ascii="Times New Roman" w:hAnsi="Times New Roman" w:cs="Times New Roman"/>
          <w:sz w:val="26"/>
          <w:szCs w:val="26"/>
        </w:rPr>
        <w:tab/>
      </w:r>
      <w:r w:rsidR="00D34B6B" w:rsidRPr="00BD13FB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4C164A" w:rsidRPr="00BD13FB">
        <w:rPr>
          <w:rFonts w:ascii="Times New Roman" w:hAnsi="Times New Roman" w:cs="Times New Roman"/>
          <w:sz w:val="26"/>
          <w:szCs w:val="26"/>
        </w:rPr>
        <w:t xml:space="preserve">        </w:t>
      </w:r>
      <w:r w:rsidR="00BD13FB">
        <w:rPr>
          <w:rFonts w:ascii="Times New Roman" w:hAnsi="Times New Roman" w:cs="Times New Roman"/>
          <w:sz w:val="26"/>
          <w:szCs w:val="26"/>
        </w:rPr>
        <w:t xml:space="preserve">        </w:t>
      </w:r>
      <w:r w:rsidR="004C164A" w:rsidRPr="00BD13FB">
        <w:rPr>
          <w:rFonts w:ascii="Times New Roman" w:hAnsi="Times New Roman" w:cs="Times New Roman"/>
          <w:sz w:val="26"/>
          <w:szCs w:val="26"/>
        </w:rPr>
        <w:t xml:space="preserve"> </w:t>
      </w:r>
      <w:r w:rsidR="00FF25AE" w:rsidRPr="00BD13FB">
        <w:rPr>
          <w:rFonts w:ascii="Times New Roman" w:hAnsi="Times New Roman" w:cs="Times New Roman"/>
          <w:sz w:val="26"/>
          <w:szCs w:val="26"/>
        </w:rPr>
        <w:t>М.Е. Мельникова</w:t>
      </w:r>
    </w:p>
    <w:sectPr w:rsidR="003603E5" w:rsidRPr="00BD13FB" w:rsidSect="00B563B7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F32" w:rsidRDefault="00472F32" w:rsidP="00BE144F">
      <w:pPr>
        <w:spacing w:after="0" w:line="240" w:lineRule="auto"/>
      </w:pPr>
      <w:r>
        <w:separator/>
      </w:r>
    </w:p>
  </w:endnote>
  <w:endnote w:type="continuationSeparator" w:id="0">
    <w:p w:rsidR="00472F32" w:rsidRDefault="00472F32" w:rsidP="00BE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18280"/>
      <w:docPartObj>
        <w:docPartGallery w:val="Page Numbers (Bottom of Page)"/>
        <w:docPartUnique/>
      </w:docPartObj>
    </w:sdtPr>
    <w:sdtEndPr/>
    <w:sdtContent>
      <w:p w:rsidR="00A851E6" w:rsidRDefault="00A851E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13F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A851E6" w:rsidRDefault="00A851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F32" w:rsidRDefault="00472F32" w:rsidP="00BE144F">
      <w:pPr>
        <w:spacing w:after="0" w:line="240" w:lineRule="auto"/>
      </w:pPr>
      <w:r>
        <w:separator/>
      </w:r>
    </w:p>
  </w:footnote>
  <w:footnote w:type="continuationSeparator" w:id="0">
    <w:p w:rsidR="00472F32" w:rsidRDefault="00472F32" w:rsidP="00BE1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3835"/>
    <w:multiLevelType w:val="hybridMultilevel"/>
    <w:tmpl w:val="8134447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C3B7B"/>
    <w:multiLevelType w:val="hybridMultilevel"/>
    <w:tmpl w:val="6E6E0136"/>
    <w:lvl w:ilvl="0" w:tplc="27AC38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25C84"/>
    <w:multiLevelType w:val="hybridMultilevel"/>
    <w:tmpl w:val="0FD84FC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11042C0"/>
    <w:multiLevelType w:val="hybridMultilevel"/>
    <w:tmpl w:val="07663A2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5B04612"/>
    <w:multiLevelType w:val="hybridMultilevel"/>
    <w:tmpl w:val="CB6EDFE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78D411D"/>
    <w:multiLevelType w:val="hybridMultilevel"/>
    <w:tmpl w:val="621E9C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83810"/>
    <w:multiLevelType w:val="hybridMultilevel"/>
    <w:tmpl w:val="A47222A2"/>
    <w:lvl w:ilvl="0" w:tplc="0419000B">
      <w:start w:val="1"/>
      <w:numFmt w:val="bullet"/>
      <w:lvlText w:val=""/>
      <w:lvlJc w:val="left"/>
      <w:pPr>
        <w:ind w:left="2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7" w15:restartNumberingAfterBreak="0">
    <w:nsid w:val="190503C4"/>
    <w:multiLevelType w:val="hybridMultilevel"/>
    <w:tmpl w:val="AF8E6390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9F16351"/>
    <w:multiLevelType w:val="hybridMultilevel"/>
    <w:tmpl w:val="D67A89FC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DBF69B6"/>
    <w:multiLevelType w:val="hybridMultilevel"/>
    <w:tmpl w:val="6270E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1A7D"/>
    <w:multiLevelType w:val="hybridMultilevel"/>
    <w:tmpl w:val="72848B6A"/>
    <w:lvl w:ilvl="0" w:tplc="0419000D">
      <w:start w:val="1"/>
      <w:numFmt w:val="bullet"/>
      <w:lvlText w:val=""/>
      <w:lvlJc w:val="left"/>
      <w:pPr>
        <w:ind w:left="15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1" w15:restartNumberingAfterBreak="0">
    <w:nsid w:val="1F1D58C7"/>
    <w:multiLevelType w:val="hybridMultilevel"/>
    <w:tmpl w:val="4AAE7F6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19467AF"/>
    <w:multiLevelType w:val="hybridMultilevel"/>
    <w:tmpl w:val="F65E04B0"/>
    <w:lvl w:ilvl="0" w:tplc="0419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46B16"/>
    <w:multiLevelType w:val="hybridMultilevel"/>
    <w:tmpl w:val="600AF77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6914150"/>
    <w:multiLevelType w:val="hybridMultilevel"/>
    <w:tmpl w:val="C220F45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D5415"/>
    <w:multiLevelType w:val="hybridMultilevel"/>
    <w:tmpl w:val="CB96F1CE"/>
    <w:lvl w:ilvl="0" w:tplc="251C23F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01024B9"/>
    <w:multiLevelType w:val="hybridMultilevel"/>
    <w:tmpl w:val="293AF6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96B34"/>
    <w:multiLevelType w:val="hybridMultilevel"/>
    <w:tmpl w:val="03A88CC6"/>
    <w:lvl w:ilvl="0" w:tplc="1CA6593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3173212"/>
    <w:multiLevelType w:val="hybridMultilevel"/>
    <w:tmpl w:val="7D4E7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463DB"/>
    <w:multiLevelType w:val="hybridMultilevel"/>
    <w:tmpl w:val="6C880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17C7B"/>
    <w:multiLevelType w:val="hybridMultilevel"/>
    <w:tmpl w:val="AA2006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A1429"/>
    <w:multiLevelType w:val="hybridMultilevel"/>
    <w:tmpl w:val="2C1229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B1E63"/>
    <w:multiLevelType w:val="hybridMultilevel"/>
    <w:tmpl w:val="D82A6B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BC77BF1"/>
    <w:multiLevelType w:val="hybridMultilevel"/>
    <w:tmpl w:val="5142C94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3D2E3C38"/>
    <w:multiLevelType w:val="hybridMultilevel"/>
    <w:tmpl w:val="032CF7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324F8"/>
    <w:multiLevelType w:val="hybridMultilevel"/>
    <w:tmpl w:val="B6CE8A2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D9CC4B0">
      <w:numFmt w:val="bullet"/>
      <w:lvlText w:val=""/>
      <w:lvlJc w:val="left"/>
      <w:pPr>
        <w:ind w:left="2832" w:hanging="1044"/>
      </w:pPr>
      <w:rPr>
        <w:rFonts w:ascii="Symbol" w:eastAsia="Calibr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4FC4BC2"/>
    <w:multiLevelType w:val="hybridMultilevel"/>
    <w:tmpl w:val="300A7F3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56A3D24"/>
    <w:multiLevelType w:val="hybridMultilevel"/>
    <w:tmpl w:val="6E86913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016824"/>
    <w:multiLevelType w:val="hybridMultilevel"/>
    <w:tmpl w:val="D3141BF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F1F10CC"/>
    <w:multiLevelType w:val="hybridMultilevel"/>
    <w:tmpl w:val="0D9C9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C0E91"/>
    <w:multiLevelType w:val="hybridMultilevel"/>
    <w:tmpl w:val="B98EF2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006A8"/>
    <w:multiLevelType w:val="hybridMultilevel"/>
    <w:tmpl w:val="FF0C193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4A6302D"/>
    <w:multiLevelType w:val="hybridMultilevel"/>
    <w:tmpl w:val="27C87DDA"/>
    <w:lvl w:ilvl="0" w:tplc="930223A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5EFE0705"/>
    <w:multiLevelType w:val="hybridMultilevel"/>
    <w:tmpl w:val="0330CB7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FDC39AD"/>
    <w:multiLevelType w:val="hybridMultilevel"/>
    <w:tmpl w:val="DC7E8D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C6FA0"/>
    <w:multiLevelType w:val="hybridMultilevel"/>
    <w:tmpl w:val="E4DC4C4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1748B1"/>
    <w:multiLevelType w:val="hybridMultilevel"/>
    <w:tmpl w:val="6DEC9280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66505B23"/>
    <w:multiLevelType w:val="hybridMultilevel"/>
    <w:tmpl w:val="0834F0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7077DD"/>
    <w:multiLevelType w:val="hybridMultilevel"/>
    <w:tmpl w:val="D304CFC0"/>
    <w:lvl w:ilvl="0" w:tplc="90CA2678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55B88"/>
    <w:multiLevelType w:val="hybridMultilevel"/>
    <w:tmpl w:val="86F01A0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6"/>
  </w:num>
  <w:num w:numId="3">
    <w:abstractNumId w:val="8"/>
  </w:num>
  <w:num w:numId="4">
    <w:abstractNumId w:val="5"/>
  </w:num>
  <w:num w:numId="5">
    <w:abstractNumId w:val="0"/>
  </w:num>
  <w:num w:numId="6">
    <w:abstractNumId w:val="34"/>
  </w:num>
  <w:num w:numId="7">
    <w:abstractNumId w:val="37"/>
  </w:num>
  <w:num w:numId="8">
    <w:abstractNumId w:val="6"/>
  </w:num>
  <w:num w:numId="9">
    <w:abstractNumId w:val="26"/>
  </w:num>
  <w:num w:numId="10">
    <w:abstractNumId w:val="39"/>
  </w:num>
  <w:num w:numId="11">
    <w:abstractNumId w:val="35"/>
  </w:num>
  <w:num w:numId="12">
    <w:abstractNumId w:val="38"/>
  </w:num>
  <w:num w:numId="13">
    <w:abstractNumId w:val="30"/>
  </w:num>
  <w:num w:numId="14">
    <w:abstractNumId w:val="16"/>
  </w:num>
  <w:num w:numId="15">
    <w:abstractNumId w:val="9"/>
  </w:num>
  <w:num w:numId="16">
    <w:abstractNumId w:val="31"/>
  </w:num>
  <w:num w:numId="17">
    <w:abstractNumId w:val="13"/>
  </w:num>
  <w:num w:numId="18">
    <w:abstractNumId w:val="29"/>
  </w:num>
  <w:num w:numId="19">
    <w:abstractNumId w:val="18"/>
  </w:num>
  <w:num w:numId="20">
    <w:abstractNumId w:val="27"/>
  </w:num>
  <w:num w:numId="21">
    <w:abstractNumId w:val="20"/>
  </w:num>
  <w:num w:numId="22">
    <w:abstractNumId w:val="24"/>
  </w:num>
  <w:num w:numId="23">
    <w:abstractNumId w:val="4"/>
  </w:num>
  <w:num w:numId="24">
    <w:abstractNumId w:val="22"/>
  </w:num>
  <w:num w:numId="25">
    <w:abstractNumId w:val="25"/>
  </w:num>
  <w:num w:numId="26">
    <w:abstractNumId w:val="28"/>
  </w:num>
  <w:num w:numId="27">
    <w:abstractNumId w:val="7"/>
  </w:num>
  <w:num w:numId="28">
    <w:abstractNumId w:val="10"/>
  </w:num>
  <w:num w:numId="29">
    <w:abstractNumId w:val="17"/>
  </w:num>
  <w:num w:numId="30">
    <w:abstractNumId w:val="15"/>
  </w:num>
  <w:num w:numId="31">
    <w:abstractNumId w:val="23"/>
  </w:num>
  <w:num w:numId="32">
    <w:abstractNumId w:val="33"/>
  </w:num>
  <w:num w:numId="33">
    <w:abstractNumId w:val="2"/>
  </w:num>
  <w:num w:numId="34">
    <w:abstractNumId w:val="14"/>
  </w:num>
  <w:num w:numId="35">
    <w:abstractNumId w:val="3"/>
  </w:num>
  <w:num w:numId="36">
    <w:abstractNumId w:val="11"/>
  </w:num>
  <w:num w:numId="37">
    <w:abstractNumId w:val="21"/>
  </w:num>
  <w:num w:numId="38">
    <w:abstractNumId w:val="19"/>
  </w:num>
  <w:num w:numId="39">
    <w:abstractNumId w:val="1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CC"/>
    <w:rsid w:val="0000091A"/>
    <w:rsid w:val="000010FD"/>
    <w:rsid w:val="000011DE"/>
    <w:rsid w:val="00004534"/>
    <w:rsid w:val="000047C6"/>
    <w:rsid w:val="000063F8"/>
    <w:rsid w:val="000064FB"/>
    <w:rsid w:val="00006B65"/>
    <w:rsid w:val="00006E7F"/>
    <w:rsid w:val="00007287"/>
    <w:rsid w:val="00010077"/>
    <w:rsid w:val="0001167C"/>
    <w:rsid w:val="0001180F"/>
    <w:rsid w:val="000118EE"/>
    <w:rsid w:val="00011ACD"/>
    <w:rsid w:val="000136E5"/>
    <w:rsid w:val="00014170"/>
    <w:rsid w:val="000151DE"/>
    <w:rsid w:val="000163F5"/>
    <w:rsid w:val="0001645A"/>
    <w:rsid w:val="000224A1"/>
    <w:rsid w:val="00022860"/>
    <w:rsid w:val="00024912"/>
    <w:rsid w:val="00025573"/>
    <w:rsid w:val="00025B58"/>
    <w:rsid w:val="00026D3A"/>
    <w:rsid w:val="00027639"/>
    <w:rsid w:val="00027802"/>
    <w:rsid w:val="00031000"/>
    <w:rsid w:val="000311EE"/>
    <w:rsid w:val="00031BBF"/>
    <w:rsid w:val="00032331"/>
    <w:rsid w:val="000326A8"/>
    <w:rsid w:val="0003351E"/>
    <w:rsid w:val="00036E41"/>
    <w:rsid w:val="000400EA"/>
    <w:rsid w:val="000402F9"/>
    <w:rsid w:val="000406ED"/>
    <w:rsid w:val="00041A12"/>
    <w:rsid w:val="00041ECE"/>
    <w:rsid w:val="00042058"/>
    <w:rsid w:val="00042207"/>
    <w:rsid w:val="00043204"/>
    <w:rsid w:val="00046DB0"/>
    <w:rsid w:val="00046EB4"/>
    <w:rsid w:val="000476CC"/>
    <w:rsid w:val="00051567"/>
    <w:rsid w:val="00051704"/>
    <w:rsid w:val="000518CC"/>
    <w:rsid w:val="00052166"/>
    <w:rsid w:val="00052DD4"/>
    <w:rsid w:val="0005343F"/>
    <w:rsid w:val="00055088"/>
    <w:rsid w:val="000561DA"/>
    <w:rsid w:val="000570C5"/>
    <w:rsid w:val="00060365"/>
    <w:rsid w:val="00060754"/>
    <w:rsid w:val="0006117C"/>
    <w:rsid w:val="00061ABB"/>
    <w:rsid w:val="00062799"/>
    <w:rsid w:val="0006341F"/>
    <w:rsid w:val="00065D1F"/>
    <w:rsid w:val="000662BB"/>
    <w:rsid w:val="00067AA7"/>
    <w:rsid w:val="000718C3"/>
    <w:rsid w:val="00074394"/>
    <w:rsid w:val="00074583"/>
    <w:rsid w:val="00075532"/>
    <w:rsid w:val="00080D5A"/>
    <w:rsid w:val="000814FE"/>
    <w:rsid w:val="00081894"/>
    <w:rsid w:val="000821B1"/>
    <w:rsid w:val="000824CB"/>
    <w:rsid w:val="000831A1"/>
    <w:rsid w:val="00083B9E"/>
    <w:rsid w:val="00084244"/>
    <w:rsid w:val="000903A4"/>
    <w:rsid w:val="00091635"/>
    <w:rsid w:val="00092270"/>
    <w:rsid w:val="000928C8"/>
    <w:rsid w:val="00092952"/>
    <w:rsid w:val="00092EA4"/>
    <w:rsid w:val="00094148"/>
    <w:rsid w:val="00096C7B"/>
    <w:rsid w:val="00096FC5"/>
    <w:rsid w:val="000A184B"/>
    <w:rsid w:val="000A18BF"/>
    <w:rsid w:val="000A1FEA"/>
    <w:rsid w:val="000A4AB6"/>
    <w:rsid w:val="000A4D5F"/>
    <w:rsid w:val="000A5298"/>
    <w:rsid w:val="000A7FDD"/>
    <w:rsid w:val="000B2174"/>
    <w:rsid w:val="000B29A1"/>
    <w:rsid w:val="000B2F92"/>
    <w:rsid w:val="000B3D95"/>
    <w:rsid w:val="000B4844"/>
    <w:rsid w:val="000B52AA"/>
    <w:rsid w:val="000B52F4"/>
    <w:rsid w:val="000B732C"/>
    <w:rsid w:val="000B7CDA"/>
    <w:rsid w:val="000C0B28"/>
    <w:rsid w:val="000C0DE5"/>
    <w:rsid w:val="000C254B"/>
    <w:rsid w:val="000C2E71"/>
    <w:rsid w:val="000C39A0"/>
    <w:rsid w:val="000C3CAC"/>
    <w:rsid w:val="000C3ED3"/>
    <w:rsid w:val="000C54AC"/>
    <w:rsid w:val="000C5CC7"/>
    <w:rsid w:val="000C6040"/>
    <w:rsid w:val="000D17D1"/>
    <w:rsid w:val="000D2C7D"/>
    <w:rsid w:val="000D2F91"/>
    <w:rsid w:val="000D62F9"/>
    <w:rsid w:val="000D6C1B"/>
    <w:rsid w:val="000D74A2"/>
    <w:rsid w:val="000E1CA5"/>
    <w:rsid w:val="000E2670"/>
    <w:rsid w:val="000E655F"/>
    <w:rsid w:val="000F0EE9"/>
    <w:rsid w:val="000F21C9"/>
    <w:rsid w:val="000F29F4"/>
    <w:rsid w:val="000F3328"/>
    <w:rsid w:val="000F3D64"/>
    <w:rsid w:val="000F4E3D"/>
    <w:rsid w:val="000F56E0"/>
    <w:rsid w:val="000F5AE4"/>
    <w:rsid w:val="000F78E7"/>
    <w:rsid w:val="00100E79"/>
    <w:rsid w:val="001016B7"/>
    <w:rsid w:val="001022CA"/>
    <w:rsid w:val="00102457"/>
    <w:rsid w:val="00102CA0"/>
    <w:rsid w:val="00103365"/>
    <w:rsid w:val="0010381E"/>
    <w:rsid w:val="00104DC8"/>
    <w:rsid w:val="00104FD6"/>
    <w:rsid w:val="0010563F"/>
    <w:rsid w:val="00105F98"/>
    <w:rsid w:val="00105FC8"/>
    <w:rsid w:val="00107A2A"/>
    <w:rsid w:val="00107B8A"/>
    <w:rsid w:val="00111293"/>
    <w:rsid w:val="001131B0"/>
    <w:rsid w:val="00113604"/>
    <w:rsid w:val="001142C1"/>
    <w:rsid w:val="00114A86"/>
    <w:rsid w:val="00114B84"/>
    <w:rsid w:val="001155D1"/>
    <w:rsid w:val="00115B17"/>
    <w:rsid w:val="001170B5"/>
    <w:rsid w:val="001173AD"/>
    <w:rsid w:val="001204A3"/>
    <w:rsid w:val="001221BA"/>
    <w:rsid w:val="00122631"/>
    <w:rsid w:val="001239B0"/>
    <w:rsid w:val="001243C0"/>
    <w:rsid w:val="00125005"/>
    <w:rsid w:val="0012542F"/>
    <w:rsid w:val="001260EC"/>
    <w:rsid w:val="00127C19"/>
    <w:rsid w:val="00131508"/>
    <w:rsid w:val="00131C7F"/>
    <w:rsid w:val="001321AB"/>
    <w:rsid w:val="001322D3"/>
    <w:rsid w:val="0013238E"/>
    <w:rsid w:val="00132544"/>
    <w:rsid w:val="0013554D"/>
    <w:rsid w:val="00135AAC"/>
    <w:rsid w:val="00136057"/>
    <w:rsid w:val="00140B2D"/>
    <w:rsid w:val="00140FF2"/>
    <w:rsid w:val="00144849"/>
    <w:rsid w:val="00145C91"/>
    <w:rsid w:val="00147479"/>
    <w:rsid w:val="00151303"/>
    <w:rsid w:val="0015154C"/>
    <w:rsid w:val="001515F5"/>
    <w:rsid w:val="00152011"/>
    <w:rsid w:val="0015312F"/>
    <w:rsid w:val="0015334B"/>
    <w:rsid w:val="00153793"/>
    <w:rsid w:val="00154335"/>
    <w:rsid w:val="00160382"/>
    <w:rsid w:val="001604F2"/>
    <w:rsid w:val="00161935"/>
    <w:rsid w:val="00161982"/>
    <w:rsid w:val="00162287"/>
    <w:rsid w:val="001646C9"/>
    <w:rsid w:val="001663CB"/>
    <w:rsid w:val="0017153C"/>
    <w:rsid w:val="00173866"/>
    <w:rsid w:val="0017536A"/>
    <w:rsid w:val="00175902"/>
    <w:rsid w:val="00176ACA"/>
    <w:rsid w:val="0018133E"/>
    <w:rsid w:val="0018441B"/>
    <w:rsid w:val="0018459A"/>
    <w:rsid w:val="001849B5"/>
    <w:rsid w:val="00184BD2"/>
    <w:rsid w:val="00185B99"/>
    <w:rsid w:val="001860DD"/>
    <w:rsid w:val="00186E1C"/>
    <w:rsid w:val="00187A24"/>
    <w:rsid w:val="00190B14"/>
    <w:rsid w:val="00192788"/>
    <w:rsid w:val="0019473F"/>
    <w:rsid w:val="001949BC"/>
    <w:rsid w:val="00196077"/>
    <w:rsid w:val="0019675B"/>
    <w:rsid w:val="001978BD"/>
    <w:rsid w:val="001A0BF2"/>
    <w:rsid w:val="001A2BB7"/>
    <w:rsid w:val="001A2E82"/>
    <w:rsid w:val="001A33EB"/>
    <w:rsid w:val="001A3CE3"/>
    <w:rsid w:val="001A4FCA"/>
    <w:rsid w:val="001A50D5"/>
    <w:rsid w:val="001A6020"/>
    <w:rsid w:val="001A6BA7"/>
    <w:rsid w:val="001A7702"/>
    <w:rsid w:val="001A7937"/>
    <w:rsid w:val="001B14C5"/>
    <w:rsid w:val="001B26AD"/>
    <w:rsid w:val="001B5AE8"/>
    <w:rsid w:val="001C0125"/>
    <w:rsid w:val="001C19FB"/>
    <w:rsid w:val="001C25A8"/>
    <w:rsid w:val="001C29ED"/>
    <w:rsid w:val="001C47D3"/>
    <w:rsid w:val="001C4F00"/>
    <w:rsid w:val="001C6060"/>
    <w:rsid w:val="001C688A"/>
    <w:rsid w:val="001D1385"/>
    <w:rsid w:val="001D1BBF"/>
    <w:rsid w:val="001D1FF0"/>
    <w:rsid w:val="001D23FE"/>
    <w:rsid w:val="001D28B3"/>
    <w:rsid w:val="001D3974"/>
    <w:rsid w:val="001D498A"/>
    <w:rsid w:val="001D562C"/>
    <w:rsid w:val="001D5FB6"/>
    <w:rsid w:val="001D653A"/>
    <w:rsid w:val="001D70FA"/>
    <w:rsid w:val="001D7A5A"/>
    <w:rsid w:val="001D7C8B"/>
    <w:rsid w:val="001E23E0"/>
    <w:rsid w:val="001E2764"/>
    <w:rsid w:val="001E2782"/>
    <w:rsid w:val="001E3D51"/>
    <w:rsid w:val="001E425E"/>
    <w:rsid w:val="001E54C9"/>
    <w:rsid w:val="001E6040"/>
    <w:rsid w:val="001E67A6"/>
    <w:rsid w:val="001E6A67"/>
    <w:rsid w:val="001F1EBE"/>
    <w:rsid w:val="001F4609"/>
    <w:rsid w:val="001F53E4"/>
    <w:rsid w:val="001F59B4"/>
    <w:rsid w:val="001F63C5"/>
    <w:rsid w:val="002037A6"/>
    <w:rsid w:val="00204F9C"/>
    <w:rsid w:val="0020749B"/>
    <w:rsid w:val="00207617"/>
    <w:rsid w:val="00212086"/>
    <w:rsid w:val="00216E07"/>
    <w:rsid w:val="00217959"/>
    <w:rsid w:val="00220523"/>
    <w:rsid w:val="00221840"/>
    <w:rsid w:val="002219EE"/>
    <w:rsid w:val="00222CA8"/>
    <w:rsid w:val="00222DEC"/>
    <w:rsid w:val="002230CF"/>
    <w:rsid w:val="00225530"/>
    <w:rsid w:val="00226BAE"/>
    <w:rsid w:val="0022715C"/>
    <w:rsid w:val="00227C49"/>
    <w:rsid w:val="00230D47"/>
    <w:rsid w:val="00231079"/>
    <w:rsid w:val="00234C14"/>
    <w:rsid w:val="00234CE5"/>
    <w:rsid w:val="00235180"/>
    <w:rsid w:val="002403A4"/>
    <w:rsid w:val="002406B8"/>
    <w:rsid w:val="002408C1"/>
    <w:rsid w:val="002419CF"/>
    <w:rsid w:val="00241C85"/>
    <w:rsid w:val="0024225D"/>
    <w:rsid w:val="00242A5E"/>
    <w:rsid w:val="00242E7D"/>
    <w:rsid w:val="00243EA2"/>
    <w:rsid w:val="002440DE"/>
    <w:rsid w:val="0024506E"/>
    <w:rsid w:val="002541A8"/>
    <w:rsid w:val="00255DBD"/>
    <w:rsid w:val="0025616C"/>
    <w:rsid w:val="00257CD9"/>
    <w:rsid w:val="00261348"/>
    <w:rsid w:val="00261AC3"/>
    <w:rsid w:val="0026203C"/>
    <w:rsid w:val="0026312C"/>
    <w:rsid w:val="0026441C"/>
    <w:rsid w:val="00264944"/>
    <w:rsid w:val="00264A9E"/>
    <w:rsid w:val="0026791A"/>
    <w:rsid w:val="00267B09"/>
    <w:rsid w:val="00270AA2"/>
    <w:rsid w:val="0027159A"/>
    <w:rsid w:val="00272E23"/>
    <w:rsid w:val="002751D2"/>
    <w:rsid w:val="00276736"/>
    <w:rsid w:val="00277EEF"/>
    <w:rsid w:val="002822C7"/>
    <w:rsid w:val="0028411C"/>
    <w:rsid w:val="00284B64"/>
    <w:rsid w:val="00285627"/>
    <w:rsid w:val="00286BB3"/>
    <w:rsid w:val="002912BF"/>
    <w:rsid w:val="002913A4"/>
    <w:rsid w:val="002937D2"/>
    <w:rsid w:val="00294249"/>
    <w:rsid w:val="002947F4"/>
    <w:rsid w:val="0029525F"/>
    <w:rsid w:val="0029576A"/>
    <w:rsid w:val="00297EA2"/>
    <w:rsid w:val="002A060F"/>
    <w:rsid w:val="002A187E"/>
    <w:rsid w:val="002A1C3F"/>
    <w:rsid w:val="002A1CE0"/>
    <w:rsid w:val="002A35CB"/>
    <w:rsid w:val="002A47FF"/>
    <w:rsid w:val="002A6328"/>
    <w:rsid w:val="002A6795"/>
    <w:rsid w:val="002B0E5D"/>
    <w:rsid w:val="002B0F2A"/>
    <w:rsid w:val="002B335C"/>
    <w:rsid w:val="002B33D8"/>
    <w:rsid w:val="002B4029"/>
    <w:rsid w:val="002B477B"/>
    <w:rsid w:val="002B5A3C"/>
    <w:rsid w:val="002B7606"/>
    <w:rsid w:val="002B7BC1"/>
    <w:rsid w:val="002C138D"/>
    <w:rsid w:val="002C17AC"/>
    <w:rsid w:val="002C18C0"/>
    <w:rsid w:val="002C1F54"/>
    <w:rsid w:val="002C3358"/>
    <w:rsid w:val="002C7456"/>
    <w:rsid w:val="002D376E"/>
    <w:rsid w:val="002D6EF0"/>
    <w:rsid w:val="002D7029"/>
    <w:rsid w:val="002D77FB"/>
    <w:rsid w:val="002E0593"/>
    <w:rsid w:val="002E4B15"/>
    <w:rsid w:val="002E7404"/>
    <w:rsid w:val="002F038C"/>
    <w:rsid w:val="002F106C"/>
    <w:rsid w:val="002F3595"/>
    <w:rsid w:val="002F38F0"/>
    <w:rsid w:val="002F6CAB"/>
    <w:rsid w:val="002F773C"/>
    <w:rsid w:val="002F77D8"/>
    <w:rsid w:val="00300353"/>
    <w:rsid w:val="00303702"/>
    <w:rsid w:val="00303A7C"/>
    <w:rsid w:val="003060EB"/>
    <w:rsid w:val="0030623A"/>
    <w:rsid w:val="003062AB"/>
    <w:rsid w:val="003068E1"/>
    <w:rsid w:val="00307C27"/>
    <w:rsid w:val="003104B4"/>
    <w:rsid w:val="00311AC5"/>
    <w:rsid w:val="0031216B"/>
    <w:rsid w:val="00312CD0"/>
    <w:rsid w:val="00320AD7"/>
    <w:rsid w:val="003235C7"/>
    <w:rsid w:val="00323AA3"/>
    <w:rsid w:val="00323D00"/>
    <w:rsid w:val="00325C17"/>
    <w:rsid w:val="00325FEF"/>
    <w:rsid w:val="003275B4"/>
    <w:rsid w:val="003277B0"/>
    <w:rsid w:val="00327B29"/>
    <w:rsid w:val="00330B80"/>
    <w:rsid w:val="00330F00"/>
    <w:rsid w:val="00331F67"/>
    <w:rsid w:val="00332FA2"/>
    <w:rsid w:val="00333DCD"/>
    <w:rsid w:val="00334B96"/>
    <w:rsid w:val="00334F2C"/>
    <w:rsid w:val="00335AF0"/>
    <w:rsid w:val="00335BE4"/>
    <w:rsid w:val="00337514"/>
    <w:rsid w:val="003377F4"/>
    <w:rsid w:val="00337A93"/>
    <w:rsid w:val="00337B37"/>
    <w:rsid w:val="00340C14"/>
    <w:rsid w:val="0034218B"/>
    <w:rsid w:val="0034238A"/>
    <w:rsid w:val="00342963"/>
    <w:rsid w:val="00345281"/>
    <w:rsid w:val="00345591"/>
    <w:rsid w:val="00345F41"/>
    <w:rsid w:val="00346134"/>
    <w:rsid w:val="003463D6"/>
    <w:rsid w:val="00346A5B"/>
    <w:rsid w:val="00347219"/>
    <w:rsid w:val="00347618"/>
    <w:rsid w:val="00351B5C"/>
    <w:rsid w:val="00352E72"/>
    <w:rsid w:val="0035303F"/>
    <w:rsid w:val="003531DA"/>
    <w:rsid w:val="00353991"/>
    <w:rsid w:val="00353E0B"/>
    <w:rsid w:val="0035429F"/>
    <w:rsid w:val="00354632"/>
    <w:rsid w:val="0035469A"/>
    <w:rsid w:val="0035471C"/>
    <w:rsid w:val="003547B1"/>
    <w:rsid w:val="003556A1"/>
    <w:rsid w:val="00355835"/>
    <w:rsid w:val="003603E5"/>
    <w:rsid w:val="00363FDE"/>
    <w:rsid w:val="00364080"/>
    <w:rsid w:val="0036470D"/>
    <w:rsid w:val="0036694B"/>
    <w:rsid w:val="00366A44"/>
    <w:rsid w:val="0036712C"/>
    <w:rsid w:val="003674B7"/>
    <w:rsid w:val="00370024"/>
    <w:rsid w:val="003700DB"/>
    <w:rsid w:val="003724E5"/>
    <w:rsid w:val="00372B71"/>
    <w:rsid w:val="00374E7A"/>
    <w:rsid w:val="0037574A"/>
    <w:rsid w:val="00376342"/>
    <w:rsid w:val="003763E6"/>
    <w:rsid w:val="00380DB2"/>
    <w:rsid w:val="0038110D"/>
    <w:rsid w:val="00381188"/>
    <w:rsid w:val="003811AA"/>
    <w:rsid w:val="0038207B"/>
    <w:rsid w:val="0038235F"/>
    <w:rsid w:val="00383760"/>
    <w:rsid w:val="00384484"/>
    <w:rsid w:val="00390205"/>
    <w:rsid w:val="0039113A"/>
    <w:rsid w:val="0039315C"/>
    <w:rsid w:val="00394270"/>
    <w:rsid w:val="00397F36"/>
    <w:rsid w:val="003A0362"/>
    <w:rsid w:val="003A0406"/>
    <w:rsid w:val="003A04A1"/>
    <w:rsid w:val="003A1FB0"/>
    <w:rsid w:val="003A388D"/>
    <w:rsid w:val="003A475D"/>
    <w:rsid w:val="003A5284"/>
    <w:rsid w:val="003A7FCB"/>
    <w:rsid w:val="003B002A"/>
    <w:rsid w:val="003B1EAE"/>
    <w:rsid w:val="003B20FD"/>
    <w:rsid w:val="003B30AF"/>
    <w:rsid w:val="003B4204"/>
    <w:rsid w:val="003B4ADA"/>
    <w:rsid w:val="003B7080"/>
    <w:rsid w:val="003B768F"/>
    <w:rsid w:val="003C0E0F"/>
    <w:rsid w:val="003C246E"/>
    <w:rsid w:val="003C3610"/>
    <w:rsid w:val="003C635B"/>
    <w:rsid w:val="003C6B01"/>
    <w:rsid w:val="003D0993"/>
    <w:rsid w:val="003D0ABF"/>
    <w:rsid w:val="003D2091"/>
    <w:rsid w:val="003D2DA1"/>
    <w:rsid w:val="003D2F66"/>
    <w:rsid w:val="003D40E6"/>
    <w:rsid w:val="003D442C"/>
    <w:rsid w:val="003D4DCD"/>
    <w:rsid w:val="003D5051"/>
    <w:rsid w:val="003D63F5"/>
    <w:rsid w:val="003E0F07"/>
    <w:rsid w:val="003E173B"/>
    <w:rsid w:val="003E3F24"/>
    <w:rsid w:val="003E49FB"/>
    <w:rsid w:val="003F025E"/>
    <w:rsid w:val="003F04CB"/>
    <w:rsid w:val="003F0C88"/>
    <w:rsid w:val="003F302B"/>
    <w:rsid w:val="003F7484"/>
    <w:rsid w:val="004003E9"/>
    <w:rsid w:val="00401744"/>
    <w:rsid w:val="00401A66"/>
    <w:rsid w:val="00401BD8"/>
    <w:rsid w:val="00402CE6"/>
    <w:rsid w:val="00403420"/>
    <w:rsid w:val="004054B5"/>
    <w:rsid w:val="00406477"/>
    <w:rsid w:val="00407917"/>
    <w:rsid w:val="00407FF0"/>
    <w:rsid w:val="00410BEC"/>
    <w:rsid w:val="00411E49"/>
    <w:rsid w:val="00413088"/>
    <w:rsid w:val="0041331F"/>
    <w:rsid w:val="004139B6"/>
    <w:rsid w:val="004142AA"/>
    <w:rsid w:val="00414771"/>
    <w:rsid w:val="004175C1"/>
    <w:rsid w:val="004178AE"/>
    <w:rsid w:val="00417A0B"/>
    <w:rsid w:val="00417D4C"/>
    <w:rsid w:val="0042117C"/>
    <w:rsid w:val="0042152B"/>
    <w:rsid w:val="004215A9"/>
    <w:rsid w:val="00421A08"/>
    <w:rsid w:val="00423A8B"/>
    <w:rsid w:val="00424FDB"/>
    <w:rsid w:val="00425999"/>
    <w:rsid w:val="00426898"/>
    <w:rsid w:val="00427275"/>
    <w:rsid w:val="00427A97"/>
    <w:rsid w:val="004302ED"/>
    <w:rsid w:val="00431133"/>
    <w:rsid w:val="004313BA"/>
    <w:rsid w:val="004320C5"/>
    <w:rsid w:val="00433EF2"/>
    <w:rsid w:val="00435254"/>
    <w:rsid w:val="00435554"/>
    <w:rsid w:val="00436826"/>
    <w:rsid w:val="00437E3D"/>
    <w:rsid w:val="00444782"/>
    <w:rsid w:val="00445C8F"/>
    <w:rsid w:val="00445F75"/>
    <w:rsid w:val="004462D4"/>
    <w:rsid w:val="00446E47"/>
    <w:rsid w:val="004516B0"/>
    <w:rsid w:val="00452C69"/>
    <w:rsid w:val="004549F2"/>
    <w:rsid w:val="00454E7F"/>
    <w:rsid w:val="004568E2"/>
    <w:rsid w:val="0045770B"/>
    <w:rsid w:val="00460D81"/>
    <w:rsid w:val="00461105"/>
    <w:rsid w:val="00461CEA"/>
    <w:rsid w:val="0046232C"/>
    <w:rsid w:val="004624DE"/>
    <w:rsid w:val="00464433"/>
    <w:rsid w:val="0046509C"/>
    <w:rsid w:val="00465628"/>
    <w:rsid w:val="0046786E"/>
    <w:rsid w:val="004678DC"/>
    <w:rsid w:val="00470B04"/>
    <w:rsid w:val="00470EE6"/>
    <w:rsid w:val="004710DF"/>
    <w:rsid w:val="004718BB"/>
    <w:rsid w:val="00471A40"/>
    <w:rsid w:val="00472408"/>
    <w:rsid w:val="00472CE8"/>
    <w:rsid w:val="00472F32"/>
    <w:rsid w:val="00473010"/>
    <w:rsid w:val="004730F2"/>
    <w:rsid w:val="004735D9"/>
    <w:rsid w:val="00474B00"/>
    <w:rsid w:val="00475452"/>
    <w:rsid w:val="00481982"/>
    <w:rsid w:val="00482507"/>
    <w:rsid w:val="00482CCA"/>
    <w:rsid w:val="0048322B"/>
    <w:rsid w:val="004838CB"/>
    <w:rsid w:val="0048651F"/>
    <w:rsid w:val="00486D8B"/>
    <w:rsid w:val="0048713D"/>
    <w:rsid w:val="0048748F"/>
    <w:rsid w:val="00492F51"/>
    <w:rsid w:val="00496315"/>
    <w:rsid w:val="00496A9D"/>
    <w:rsid w:val="0049708A"/>
    <w:rsid w:val="004976EB"/>
    <w:rsid w:val="00497BD9"/>
    <w:rsid w:val="004A2AF0"/>
    <w:rsid w:val="004A326E"/>
    <w:rsid w:val="004A63FE"/>
    <w:rsid w:val="004A7A06"/>
    <w:rsid w:val="004B0931"/>
    <w:rsid w:val="004B0A84"/>
    <w:rsid w:val="004B0D06"/>
    <w:rsid w:val="004B3C92"/>
    <w:rsid w:val="004B5B32"/>
    <w:rsid w:val="004B5E1E"/>
    <w:rsid w:val="004B653A"/>
    <w:rsid w:val="004B66EF"/>
    <w:rsid w:val="004B7498"/>
    <w:rsid w:val="004C01FB"/>
    <w:rsid w:val="004C030F"/>
    <w:rsid w:val="004C0425"/>
    <w:rsid w:val="004C0737"/>
    <w:rsid w:val="004C164A"/>
    <w:rsid w:val="004C183B"/>
    <w:rsid w:val="004C2901"/>
    <w:rsid w:val="004C36E4"/>
    <w:rsid w:val="004C39E9"/>
    <w:rsid w:val="004C451B"/>
    <w:rsid w:val="004C5DEB"/>
    <w:rsid w:val="004C6946"/>
    <w:rsid w:val="004C7030"/>
    <w:rsid w:val="004D4E13"/>
    <w:rsid w:val="004D515C"/>
    <w:rsid w:val="004D5214"/>
    <w:rsid w:val="004D64A6"/>
    <w:rsid w:val="004D6CE5"/>
    <w:rsid w:val="004D71DE"/>
    <w:rsid w:val="004D7624"/>
    <w:rsid w:val="004D7BB7"/>
    <w:rsid w:val="004D7C23"/>
    <w:rsid w:val="004E011E"/>
    <w:rsid w:val="004E076E"/>
    <w:rsid w:val="004E18B2"/>
    <w:rsid w:val="004E2910"/>
    <w:rsid w:val="004E29A5"/>
    <w:rsid w:val="004E38B3"/>
    <w:rsid w:val="004E4DCF"/>
    <w:rsid w:val="004E70FF"/>
    <w:rsid w:val="004F028D"/>
    <w:rsid w:val="004F032D"/>
    <w:rsid w:val="004F0CA4"/>
    <w:rsid w:val="004F3B91"/>
    <w:rsid w:val="004F471F"/>
    <w:rsid w:val="004F685B"/>
    <w:rsid w:val="004F6A20"/>
    <w:rsid w:val="004F7212"/>
    <w:rsid w:val="004F7B6A"/>
    <w:rsid w:val="0050087C"/>
    <w:rsid w:val="00500E29"/>
    <w:rsid w:val="00501C11"/>
    <w:rsid w:val="00502ADD"/>
    <w:rsid w:val="00502CA0"/>
    <w:rsid w:val="00502DB6"/>
    <w:rsid w:val="00503555"/>
    <w:rsid w:val="005037A1"/>
    <w:rsid w:val="00507216"/>
    <w:rsid w:val="00510C3A"/>
    <w:rsid w:val="0051176F"/>
    <w:rsid w:val="00511F90"/>
    <w:rsid w:val="00512345"/>
    <w:rsid w:val="005126DD"/>
    <w:rsid w:val="005126E7"/>
    <w:rsid w:val="00514620"/>
    <w:rsid w:val="005146B9"/>
    <w:rsid w:val="0051708C"/>
    <w:rsid w:val="005175E3"/>
    <w:rsid w:val="00520274"/>
    <w:rsid w:val="00520666"/>
    <w:rsid w:val="00521E39"/>
    <w:rsid w:val="005237DE"/>
    <w:rsid w:val="00524147"/>
    <w:rsid w:val="00524943"/>
    <w:rsid w:val="005268A8"/>
    <w:rsid w:val="00527247"/>
    <w:rsid w:val="005300B4"/>
    <w:rsid w:val="005311BB"/>
    <w:rsid w:val="00531E81"/>
    <w:rsid w:val="0053282D"/>
    <w:rsid w:val="0053650B"/>
    <w:rsid w:val="00536AD4"/>
    <w:rsid w:val="00537D12"/>
    <w:rsid w:val="00540344"/>
    <w:rsid w:val="005404BC"/>
    <w:rsid w:val="0054359A"/>
    <w:rsid w:val="00544592"/>
    <w:rsid w:val="00546138"/>
    <w:rsid w:val="00546D23"/>
    <w:rsid w:val="00546F4A"/>
    <w:rsid w:val="00547592"/>
    <w:rsid w:val="00552966"/>
    <w:rsid w:val="00553646"/>
    <w:rsid w:val="00556EBB"/>
    <w:rsid w:val="00557822"/>
    <w:rsid w:val="0056228C"/>
    <w:rsid w:val="00562769"/>
    <w:rsid w:val="0056363E"/>
    <w:rsid w:val="0056558A"/>
    <w:rsid w:val="00565F41"/>
    <w:rsid w:val="00567E9B"/>
    <w:rsid w:val="00572266"/>
    <w:rsid w:val="00572D4F"/>
    <w:rsid w:val="00573639"/>
    <w:rsid w:val="00573A11"/>
    <w:rsid w:val="00573B5F"/>
    <w:rsid w:val="00575424"/>
    <w:rsid w:val="005759DB"/>
    <w:rsid w:val="00580B7B"/>
    <w:rsid w:val="00581550"/>
    <w:rsid w:val="0058215A"/>
    <w:rsid w:val="00582F04"/>
    <w:rsid w:val="00584F08"/>
    <w:rsid w:val="005850B7"/>
    <w:rsid w:val="00585C2A"/>
    <w:rsid w:val="005867F0"/>
    <w:rsid w:val="005871D2"/>
    <w:rsid w:val="005877E2"/>
    <w:rsid w:val="00587ED9"/>
    <w:rsid w:val="00590340"/>
    <w:rsid w:val="00591188"/>
    <w:rsid w:val="00591D59"/>
    <w:rsid w:val="005926E6"/>
    <w:rsid w:val="0059290B"/>
    <w:rsid w:val="00593AB1"/>
    <w:rsid w:val="0059694D"/>
    <w:rsid w:val="00596D95"/>
    <w:rsid w:val="00597B97"/>
    <w:rsid w:val="005A0215"/>
    <w:rsid w:val="005A071A"/>
    <w:rsid w:val="005A236F"/>
    <w:rsid w:val="005A2CEE"/>
    <w:rsid w:val="005A6B86"/>
    <w:rsid w:val="005A759C"/>
    <w:rsid w:val="005A782E"/>
    <w:rsid w:val="005A7FAC"/>
    <w:rsid w:val="005B08E5"/>
    <w:rsid w:val="005B1AE1"/>
    <w:rsid w:val="005B1C4D"/>
    <w:rsid w:val="005B301D"/>
    <w:rsid w:val="005B3197"/>
    <w:rsid w:val="005B3286"/>
    <w:rsid w:val="005B3A1B"/>
    <w:rsid w:val="005B4167"/>
    <w:rsid w:val="005B6595"/>
    <w:rsid w:val="005B6D7C"/>
    <w:rsid w:val="005B7217"/>
    <w:rsid w:val="005B749F"/>
    <w:rsid w:val="005C0028"/>
    <w:rsid w:val="005C0727"/>
    <w:rsid w:val="005C300F"/>
    <w:rsid w:val="005C5FBD"/>
    <w:rsid w:val="005C72E6"/>
    <w:rsid w:val="005C73A6"/>
    <w:rsid w:val="005C75EA"/>
    <w:rsid w:val="005D1410"/>
    <w:rsid w:val="005D2637"/>
    <w:rsid w:val="005D2D0A"/>
    <w:rsid w:val="005D390A"/>
    <w:rsid w:val="005D4143"/>
    <w:rsid w:val="005D46F1"/>
    <w:rsid w:val="005D630A"/>
    <w:rsid w:val="005D6C4F"/>
    <w:rsid w:val="005D7957"/>
    <w:rsid w:val="005E10C3"/>
    <w:rsid w:val="005E15BF"/>
    <w:rsid w:val="005E2EAC"/>
    <w:rsid w:val="005E3BAF"/>
    <w:rsid w:val="005E42C8"/>
    <w:rsid w:val="005E4C8E"/>
    <w:rsid w:val="005E5145"/>
    <w:rsid w:val="005E59B8"/>
    <w:rsid w:val="005E60C1"/>
    <w:rsid w:val="005E6B4B"/>
    <w:rsid w:val="005E7073"/>
    <w:rsid w:val="005E7883"/>
    <w:rsid w:val="005F0073"/>
    <w:rsid w:val="005F05A7"/>
    <w:rsid w:val="005F07B1"/>
    <w:rsid w:val="005F1337"/>
    <w:rsid w:val="005F1633"/>
    <w:rsid w:val="005F1F05"/>
    <w:rsid w:val="005F2B18"/>
    <w:rsid w:val="005F2B2F"/>
    <w:rsid w:val="005F2D30"/>
    <w:rsid w:val="005F2FB0"/>
    <w:rsid w:val="005F314E"/>
    <w:rsid w:val="005F3188"/>
    <w:rsid w:val="005F385B"/>
    <w:rsid w:val="005F4039"/>
    <w:rsid w:val="005F4094"/>
    <w:rsid w:val="005F4669"/>
    <w:rsid w:val="005F51B6"/>
    <w:rsid w:val="00600333"/>
    <w:rsid w:val="00601D71"/>
    <w:rsid w:val="00601F91"/>
    <w:rsid w:val="0060248A"/>
    <w:rsid w:val="00603054"/>
    <w:rsid w:val="006033C9"/>
    <w:rsid w:val="00604BBF"/>
    <w:rsid w:val="00606039"/>
    <w:rsid w:val="00606738"/>
    <w:rsid w:val="00607B4F"/>
    <w:rsid w:val="00610AE4"/>
    <w:rsid w:val="00610E54"/>
    <w:rsid w:val="00612E53"/>
    <w:rsid w:val="00613057"/>
    <w:rsid w:val="00620030"/>
    <w:rsid w:val="00622465"/>
    <w:rsid w:val="00623F17"/>
    <w:rsid w:val="00624EA8"/>
    <w:rsid w:val="00624F2D"/>
    <w:rsid w:val="00625590"/>
    <w:rsid w:val="00626250"/>
    <w:rsid w:val="006262F9"/>
    <w:rsid w:val="00626A0D"/>
    <w:rsid w:val="00627CB8"/>
    <w:rsid w:val="0063284D"/>
    <w:rsid w:val="00632866"/>
    <w:rsid w:val="006336DA"/>
    <w:rsid w:val="006342AF"/>
    <w:rsid w:val="006343B0"/>
    <w:rsid w:val="006343B3"/>
    <w:rsid w:val="00636551"/>
    <w:rsid w:val="006372A2"/>
    <w:rsid w:val="00637C8B"/>
    <w:rsid w:val="006403AE"/>
    <w:rsid w:val="00640933"/>
    <w:rsid w:val="006413CD"/>
    <w:rsid w:val="00643447"/>
    <w:rsid w:val="00643CCC"/>
    <w:rsid w:val="00644299"/>
    <w:rsid w:val="006465A7"/>
    <w:rsid w:val="0064668C"/>
    <w:rsid w:val="00646E3A"/>
    <w:rsid w:val="00650908"/>
    <w:rsid w:val="006517D3"/>
    <w:rsid w:val="006519F1"/>
    <w:rsid w:val="00654BE0"/>
    <w:rsid w:val="006551CB"/>
    <w:rsid w:val="00655ECD"/>
    <w:rsid w:val="00656FE9"/>
    <w:rsid w:val="006603F3"/>
    <w:rsid w:val="006608F9"/>
    <w:rsid w:val="00661F0C"/>
    <w:rsid w:val="00661FB6"/>
    <w:rsid w:val="00662955"/>
    <w:rsid w:val="00663639"/>
    <w:rsid w:val="0066450D"/>
    <w:rsid w:val="00664F2A"/>
    <w:rsid w:val="006655FA"/>
    <w:rsid w:val="00665A83"/>
    <w:rsid w:val="006679C9"/>
    <w:rsid w:val="00667B46"/>
    <w:rsid w:val="006706E5"/>
    <w:rsid w:val="00670903"/>
    <w:rsid w:val="006709DD"/>
    <w:rsid w:val="00670F44"/>
    <w:rsid w:val="006711FE"/>
    <w:rsid w:val="00671440"/>
    <w:rsid w:val="00671687"/>
    <w:rsid w:val="006749B4"/>
    <w:rsid w:val="00674DB3"/>
    <w:rsid w:val="0067776E"/>
    <w:rsid w:val="006815F0"/>
    <w:rsid w:val="00683F51"/>
    <w:rsid w:val="00684248"/>
    <w:rsid w:val="006846F9"/>
    <w:rsid w:val="0068490C"/>
    <w:rsid w:val="00684CC0"/>
    <w:rsid w:val="00685084"/>
    <w:rsid w:val="0068530E"/>
    <w:rsid w:val="0068583E"/>
    <w:rsid w:val="00685FDA"/>
    <w:rsid w:val="0069020B"/>
    <w:rsid w:val="00691424"/>
    <w:rsid w:val="00691FC8"/>
    <w:rsid w:val="00693219"/>
    <w:rsid w:val="006934D4"/>
    <w:rsid w:val="006941DB"/>
    <w:rsid w:val="0069464F"/>
    <w:rsid w:val="00696029"/>
    <w:rsid w:val="006969CD"/>
    <w:rsid w:val="00696ABC"/>
    <w:rsid w:val="006A01CC"/>
    <w:rsid w:val="006A1E16"/>
    <w:rsid w:val="006A2334"/>
    <w:rsid w:val="006A37C5"/>
    <w:rsid w:val="006A3D95"/>
    <w:rsid w:val="006A543D"/>
    <w:rsid w:val="006A6084"/>
    <w:rsid w:val="006A697B"/>
    <w:rsid w:val="006A6C8D"/>
    <w:rsid w:val="006B0932"/>
    <w:rsid w:val="006B1324"/>
    <w:rsid w:val="006B1606"/>
    <w:rsid w:val="006B17F2"/>
    <w:rsid w:val="006B5CF4"/>
    <w:rsid w:val="006B5F37"/>
    <w:rsid w:val="006B77C0"/>
    <w:rsid w:val="006B7B02"/>
    <w:rsid w:val="006B7EF8"/>
    <w:rsid w:val="006C04EE"/>
    <w:rsid w:val="006C0EB0"/>
    <w:rsid w:val="006C3B48"/>
    <w:rsid w:val="006C5F0C"/>
    <w:rsid w:val="006C6880"/>
    <w:rsid w:val="006C7968"/>
    <w:rsid w:val="006D0A5D"/>
    <w:rsid w:val="006D35E7"/>
    <w:rsid w:val="006D4FF3"/>
    <w:rsid w:val="006D67E6"/>
    <w:rsid w:val="006E0283"/>
    <w:rsid w:val="006E0911"/>
    <w:rsid w:val="006E1030"/>
    <w:rsid w:val="006E2192"/>
    <w:rsid w:val="006E301A"/>
    <w:rsid w:val="006E390C"/>
    <w:rsid w:val="006E3AB6"/>
    <w:rsid w:val="006E4820"/>
    <w:rsid w:val="006E58C0"/>
    <w:rsid w:val="006F0B55"/>
    <w:rsid w:val="006F19D6"/>
    <w:rsid w:val="006F2DE0"/>
    <w:rsid w:val="006F2E3D"/>
    <w:rsid w:val="006F340B"/>
    <w:rsid w:val="006F52EE"/>
    <w:rsid w:val="006F5983"/>
    <w:rsid w:val="006F6A97"/>
    <w:rsid w:val="0070065F"/>
    <w:rsid w:val="0070291B"/>
    <w:rsid w:val="00702AE3"/>
    <w:rsid w:val="00703039"/>
    <w:rsid w:val="00703757"/>
    <w:rsid w:val="00703E9A"/>
    <w:rsid w:val="00703EAE"/>
    <w:rsid w:val="007051F0"/>
    <w:rsid w:val="007075D8"/>
    <w:rsid w:val="00707A2A"/>
    <w:rsid w:val="00707B72"/>
    <w:rsid w:val="00710EE0"/>
    <w:rsid w:val="00711106"/>
    <w:rsid w:val="007111DA"/>
    <w:rsid w:val="00711451"/>
    <w:rsid w:val="0071277C"/>
    <w:rsid w:val="0071430C"/>
    <w:rsid w:val="0071522D"/>
    <w:rsid w:val="00715C43"/>
    <w:rsid w:val="00717435"/>
    <w:rsid w:val="00720061"/>
    <w:rsid w:val="0072181A"/>
    <w:rsid w:val="007236E0"/>
    <w:rsid w:val="00725C06"/>
    <w:rsid w:val="00733F29"/>
    <w:rsid w:val="0073574B"/>
    <w:rsid w:val="0073703F"/>
    <w:rsid w:val="007372E4"/>
    <w:rsid w:val="0074021C"/>
    <w:rsid w:val="00740577"/>
    <w:rsid w:val="00740770"/>
    <w:rsid w:val="0074104E"/>
    <w:rsid w:val="0074182C"/>
    <w:rsid w:val="007430C8"/>
    <w:rsid w:val="00743DCC"/>
    <w:rsid w:val="00744107"/>
    <w:rsid w:val="0074464A"/>
    <w:rsid w:val="0074576C"/>
    <w:rsid w:val="0074591D"/>
    <w:rsid w:val="00745A73"/>
    <w:rsid w:val="00746C0D"/>
    <w:rsid w:val="00746C85"/>
    <w:rsid w:val="00747338"/>
    <w:rsid w:val="00750C65"/>
    <w:rsid w:val="007519C4"/>
    <w:rsid w:val="0075217D"/>
    <w:rsid w:val="00752B97"/>
    <w:rsid w:val="00752CB6"/>
    <w:rsid w:val="00752F24"/>
    <w:rsid w:val="0075336D"/>
    <w:rsid w:val="00756764"/>
    <w:rsid w:val="0076102D"/>
    <w:rsid w:val="0076429A"/>
    <w:rsid w:val="0076448A"/>
    <w:rsid w:val="00765DE8"/>
    <w:rsid w:val="00766066"/>
    <w:rsid w:val="00766A45"/>
    <w:rsid w:val="00770F9F"/>
    <w:rsid w:val="00771435"/>
    <w:rsid w:val="007722F0"/>
    <w:rsid w:val="007731E6"/>
    <w:rsid w:val="0077335D"/>
    <w:rsid w:val="00773E3C"/>
    <w:rsid w:val="00777B34"/>
    <w:rsid w:val="007809EE"/>
    <w:rsid w:val="007815A9"/>
    <w:rsid w:val="007832C8"/>
    <w:rsid w:val="00785262"/>
    <w:rsid w:val="007877D7"/>
    <w:rsid w:val="007915D1"/>
    <w:rsid w:val="007919AE"/>
    <w:rsid w:val="00791B9F"/>
    <w:rsid w:val="0079236B"/>
    <w:rsid w:val="00792474"/>
    <w:rsid w:val="007928F8"/>
    <w:rsid w:val="00793FD5"/>
    <w:rsid w:val="00794104"/>
    <w:rsid w:val="007961C7"/>
    <w:rsid w:val="00796739"/>
    <w:rsid w:val="007970BE"/>
    <w:rsid w:val="00797A81"/>
    <w:rsid w:val="007A00A6"/>
    <w:rsid w:val="007A036D"/>
    <w:rsid w:val="007A0E84"/>
    <w:rsid w:val="007A1672"/>
    <w:rsid w:val="007A17AF"/>
    <w:rsid w:val="007A187C"/>
    <w:rsid w:val="007A18C1"/>
    <w:rsid w:val="007A1AF4"/>
    <w:rsid w:val="007A23B1"/>
    <w:rsid w:val="007A4D66"/>
    <w:rsid w:val="007A5BB6"/>
    <w:rsid w:val="007A6285"/>
    <w:rsid w:val="007A6602"/>
    <w:rsid w:val="007A7646"/>
    <w:rsid w:val="007A78F1"/>
    <w:rsid w:val="007A7BF0"/>
    <w:rsid w:val="007B21B2"/>
    <w:rsid w:val="007B2274"/>
    <w:rsid w:val="007B238F"/>
    <w:rsid w:val="007B2B95"/>
    <w:rsid w:val="007B36FD"/>
    <w:rsid w:val="007B38BD"/>
    <w:rsid w:val="007B397C"/>
    <w:rsid w:val="007B3B37"/>
    <w:rsid w:val="007B3F6C"/>
    <w:rsid w:val="007B48DC"/>
    <w:rsid w:val="007C07EF"/>
    <w:rsid w:val="007C2E74"/>
    <w:rsid w:val="007C3737"/>
    <w:rsid w:val="007C3772"/>
    <w:rsid w:val="007C4331"/>
    <w:rsid w:val="007C46A2"/>
    <w:rsid w:val="007C5C9A"/>
    <w:rsid w:val="007C65B1"/>
    <w:rsid w:val="007C6DB7"/>
    <w:rsid w:val="007C6EF8"/>
    <w:rsid w:val="007C75C6"/>
    <w:rsid w:val="007D09F5"/>
    <w:rsid w:val="007D4160"/>
    <w:rsid w:val="007D5E47"/>
    <w:rsid w:val="007E05BB"/>
    <w:rsid w:val="007E0826"/>
    <w:rsid w:val="007E1DD4"/>
    <w:rsid w:val="007E3EE4"/>
    <w:rsid w:val="007E65B5"/>
    <w:rsid w:val="007E6971"/>
    <w:rsid w:val="007E6D7B"/>
    <w:rsid w:val="007F078C"/>
    <w:rsid w:val="007F106F"/>
    <w:rsid w:val="007F21D6"/>
    <w:rsid w:val="007F3C5F"/>
    <w:rsid w:val="007F5F0F"/>
    <w:rsid w:val="0080029D"/>
    <w:rsid w:val="008004A0"/>
    <w:rsid w:val="00801B42"/>
    <w:rsid w:val="00801CD0"/>
    <w:rsid w:val="00805C78"/>
    <w:rsid w:val="00805E74"/>
    <w:rsid w:val="00807B9B"/>
    <w:rsid w:val="008108B8"/>
    <w:rsid w:val="00812C6F"/>
    <w:rsid w:val="00816187"/>
    <w:rsid w:val="00816B44"/>
    <w:rsid w:val="00816E05"/>
    <w:rsid w:val="008173DE"/>
    <w:rsid w:val="00820013"/>
    <w:rsid w:val="00823164"/>
    <w:rsid w:val="008233E4"/>
    <w:rsid w:val="00823597"/>
    <w:rsid w:val="0082628F"/>
    <w:rsid w:val="00827376"/>
    <w:rsid w:val="00827466"/>
    <w:rsid w:val="00827A94"/>
    <w:rsid w:val="008303E7"/>
    <w:rsid w:val="008304E5"/>
    <w:rsid w:val="00831883"/>
    <w:rsid w:val="00831984"/>
    <w:rsid w:val="00831D56"/>
    <w:rsid w:val="008321AD"/>
    <w:rsid w:val="008321E5"/>
    <w:rsid w:val="0083236C"/>
    <w:rsid w:val="008369BA"/>
    <w:rsid w:val="00836CA0"/>
    <w:rsid w:val="00837C16"/>
    <w:rsid w:val="008417E6"/>
    <w:rsid w:val="00842056"/>
    <w:rsid w:val="0084321F"/>
    <w:rsid w:val="00845515"/>
    <w:rsid w:val="00845933"/>
    <w:rsid w:val="00846F7A"/>
    <w:rsid w:val="00847108"/>
    <w:rsid w:val="008479A4"/>
    <w:rsid w:val="00847A7B"/>
    <w:rsid w:val="008518AC"/>
    <w:rsid w:val="00851A6A"/>
    <w:rsid w:val="00855A0C"/>
    <w:rsid w:val="008578EB"/>
    <w:rsid w:val="0086153F"/>
    <w:rsid w:val="008619C4"/>
    <w:rsid w:val="00861FCB"/>
    <w:rsid w:val="00867554"/>
    <w:rsid w:val="00871102"/>
    <w:rsid w:val="00872F48"/>
    <w:rsid w:val="00872FEC"/>
    <w:rsid w:val="008732D5"/>
    <w:rsid w:val="00873DD2"/>
    <w:rsid w:val="008768D9"/>
    <w:rsid w:val="00876E06"/>
    <w:rsid w:val="0088202E"/>
    <w:rsid w:val="0088203D"/>
    <w:rsid w:val="00882937"/>
    <w:rsid w:val="00882CED"/>
    <w:rsid w:val="00882EFD"/>
    <w:rsid w:val="00883C53"/>
    <w:rsid w:val="008905FD"/>
    <w:rsid w:val="00893016"/>
    <w:rsid w:val="0089545E"/>
    <w:rsid w:val="00896400"/>
    <w:rsid w:val="008A0230"/>
    <w:rsid w:val="008A02F8"/>
    <w:rsid w:val="008A065D"/>
    <w:rsid w:val="008A15BE"/>
    <w:rsid w:val="008A201E"/>
    <w:rsid w:val="008A3E53"/>
    <w:rsid w:val="008A4090"/>
    <w:rsid w:val="008A4291"/>
    <w:rsid w:val="008A515A"/>
    <w:rsid w:val="008A54B5"/>
    <w:rsid w:val="008A6381"/>
    <w:rsid w:val="008A6B5A"/>
    <w:rsid w:val="008A7152"/>
    <w:rsid w:val="008B33EA"/>
    <w:rsid w:val="008B4DC4"/>
    <w:rsid w:val="008B61C1"/>
    <w:rsid w:val="008C2B55"/>
    <w:rsid w:val="008C2BF5"/>
    <w:rsid w:val="008C2E71"/>
    <w:rsid w:val="008C51BD"/>
    <w:rsid w:val="008C5297"/>
    <w:rsid w:val="008C5993"/>
    <w:rsid w:val="008C6B9D"/>
    <w:rsid w:val="008C72A2"/>
    <w:rsid w:val="008D0251"/>
    <w:rsid w:val="008D2039"/>
    <w:rsid w:val="008D22DD"/>
    <w:rsid w:val="008D25D1"/>
    <w:rsid w:val="008D32E3"/>
    <w:rsid w:val="008D413C"/>
    <w:rsid w:val="008D5966"/>
    <w:rsid w:val="008D63A3"/>
    <w:rsid w:val="008D67FD"/>
    <w:rsid w:val="008E0496"/>
    <w:rsid w:val="008E1FD9"/>
    <w:rsid w:val="008E20E5"/>
    <w:rsid w:val="008E29F4"/>
    <w:rsid w:val="008E3FDD"/>
    <w:rsid w:val="008E6586"/>
    <w:rsid w:val="008E6C13"/>
    <w:rsid w:val="008E733C"/>
    <w:rsid w:val="008F0C77"/>
    <w:rsid w:val="008F2177"/>
    <w:rsid w:val="008F3190"/>
    <w:rsid w:val="008F5473"/>
    <w:rsid w:val="008F56C1"/>
    <w:rsid w:val="008F5722"/>
    <w:rsid w:val="008F6D9E"/>
    <w:rsid w:val="00900574"/>
    <w:rsid w:val="0090061C"/>
    <w:rsid w:val="00900972"/>
    <w:rsid w:val="00900F0C"/>
    <w:rsid w:val="00901BA0"/>
    <w:rsid w:val="00901E7F"/>
    <w:rsid w:val="00902EFF"/>
    <w:rsid w:val="00905245"/>
    <w:rsid w:val="00906F6E"/>
    <w:rsid w:val="0090701A"/>
    <w:rsid w:val="00910738"/>
    <w:rsid w:val="009125C1"/>
    <w:rsid w:val="0091290B"/>
    <w:rsid w:val="009152A8"/>
    <w:rsid w:val="00916DF2"/>
    <w:rsid w:val="00916EF0"/>
    <w:rsid w:val="00917E7E"/>
    <w:rsid w:val="0092066E"/>
    <w:rsid w:val="00921697"/>
    <w:rsid w:val="009234C4"/>
    <w:rsid w:val="009237E0"/>
    <w:rsid w:val="00925CD4"/>
    <w:rsid w:val="00926AB3"/>
    <w:rsid w:val="00927562"/>
    <w:rsid w:val="00927B86"/>
    <w:rsid w:val="00930957"/>
    <w:rsid w:val="0093146E"/>
    <w:rsid w:val="0093147D"/>
    <w:rsid w:val="00932051"/>
    <w:rsid w:val="009334C2"/>
    <w:rsid w:val="00933D95"/>
    <w:rsid w:val="009340A4"/>
    <w:rsid w:val="00934348"/>
    <w:rsid w:val="0093698C"/>
    <w:rsid w:val="009375F7"/>
    <w:rsid w:val="00940598"/>
    <w:rsid w:val="00940D09"/>
    <w:rsid w:val="009416BE"/>
    <w:rsid w:val="00941AAD"/>
    <w:rsid w:val="00942B4C"/>
    <w:rsid w:val="00943881"/>
    <w:rsid w:val="00945662"/>
    <w:rsid w:val="00946A0E"/>
    <w:rsid w:val="00950108"/>
    <w:rsid w:val="009509C2"/>
    <w:rsid w:val="00950A76"/>
    <w:rsid w:val="009519C1"/>
    <w:rsid w:val="00951C26"/>
    <w:rsid w:val="00951D05"/>
    <w:rsid w:val="00954EF8"/>
    <w:rsid w:val="009554EB"/>
    <w:rsid w:val="00957390"/>
    <w:rsid w:val="009606DE"/>
    <w:rsid w:val="00962783"/>
    <w:rsid w:val="00962ECA"/>
    <w:rsid w:val="009631E0"/>
    <w:rsid w:val="0096382D"/>
    <w:rsid w:val="00965050"/>
    <w:rsid w:val="0096599B"/>
    <w:rsid w:val="00965BF2"/>
    <w:rsid w:val="00965F66"/>
    <w:rsid w:val="009732FD"/>
    <w:rsid w:val="00973B43"/>
    <w:rsid w:val="00973BBF"/>
    <w:rsid w:val="0097553D"/>
    <w:rsid w:val="009758A3"/>
    <w:rsid w:val="00975D0D"/>
    <w:rsid w:val="009765FF"/>
    <w:rsid w:val="009772AA"/>
    <w:rsid w:val="0098036E"/>
    <w:rsid w:val="00980FE1"/>
    <w:rsid w:val="009810CB"/>
    <w:rsid w:val="009810F7"/>
    <w:rsid w:val="00981E56"/>
    <w:rsid w:val="009828F8"/>
    <w:rsid w:val="00982D37"/>
    <w:rsid w:val="00983659"/>
    <w:rsid w:val="00983728"/>
    <w:rsid w:val="009838C0"/>
    <w:rsid w:val="00984A1D"/>
    <w:rsid w:val="00984AE5"/>
    <w:rsid w:val="009871C3"/>
    <w:rsid w:val="00987E44"/>
    <w:rsid w:val="00990374"/>
    <w:rsid w:val="009905BD"/>
    <w:rsid w:val="00991FF9"/>
    <w:rsid w:val="00992EDF"/>
    <w:rsid w:val="009949D2"/>
    <w:rsid w:val="00994BEB"/>
    <w:rsid w:val="009973F8"/>
    <w:rsid w:val="009A17E0"/>
    <w:rsid w:val="009A1843"/>
    <w:rsid w:val="009A19B1"/>
    <w:rsid w:val="009A321B"/>
    <w:rsid w:val="009A3285"/>
    <w:rsid w:val="009A35AC"/>
    <w:rsid w:val="009A3C69"/>
    <w:rsid w:val="009A610D"/>
    <w:rsid w:val="009B0BC0"/>
    <w:rsid w:val="009B18A3"/>
    <w:rsid w:val="009B1DE5"/>
    <w:rsid w:val="009B27A4"/>
    <w:rsid w:val="009B35DA"/>
    <w:rsid w:val="009B4A85"/>
    <w:rsid w:val="009B6A3B"/>
    <w:rsid w:val="009B7291"/>
    <w:rsid w:val="009C12BF"/>
    <w:rsid w:val="009C239B"/>
    <w:rsid w:val="009C28ED"/>
    <w:rsid w:val="009C42C6"/>
    <w:rsid w:val="009C49C3"/>
    <w:rsid w:val="009C4AB5"/>
    <w:rsid w:val="009D0B3E"/>
    <w:rsid w:val="009D15BB"/>
    <w:rsid w:val="009D16A0"/>
    <w:rsid w:val="009D176F"/>
    <w:rsid w:val="009D2998"/>
    <w:rsid w:val="009E0271"/>
    <w:rsid w:val="009E032F"/>
    <w:rsid w:val="009E04AA"/>
    <w:rsid w:val="009E0948"/>
    <w:rsid w:val="009E2FDB"/>
    <w:rsid w:val="009E41BA"/>
    <w:rsid w:val="009E651B"/>
    <w:rsid w:val="009E7C11"/>
    <w:rsid w:val="009E7D37"/>
    <w:rsid w:val="009F0177"/>
    <w:rsid w:val="009F3D77"/>
    <w:rsid w:val="009F4035"/>
    <w:rsid w:val="009F4E05"/>
    <w:rsid w:val="009F5CDB"/>
    <w:rsid w:val="009F5F6A"/>
    <w:rsid w:val="009F66C3"/>
    <w:rsid w:val="009F6A5D"/>
    <w:rsid w:val="00A00C0E"/>
    <w:rsid w:val="00A02BDC"/>
    <w:rsid w:val="00A036BF"/>
    <w:rsid w:val="00A07DC3"/>
    <w:rsid w:val="00A105CF"/>
    <w:rsid w:val="00A11262"/>
    <w:rsid w:val="00A12B00"/>
    <w:rsid w:val="00A14B9D"/>
    <w:rsid w:val="00A14E68"/>
    <w:rsid w:val="00A203DC"/>
    <w:rsid w:val="00A20A3E"/>
    <w:rsid w:val="00A2134E"/>
    <w:rsid w:val="00A234A9"/>
    <w:rsid w:val="00A2397D"/>
    <w:rsid w:val="00A24C57"/>
    <w:rsid w:val="00A2517A"/>
    <w:rsid w:val="00A25EF6"/>
    <w:rsid w:val="00A25F57"/>
    <w:rsid w:val="00A26480"/>
    <w:rsid w:val="00A26A7C"/>
    <w:rsid w:val="00A27245"/>
    <w:rsid w:val="00A30AD3"/>
    <w:rsid w:val="00A30AEF"/>
    <w:rsid w:val="00A319C1"/>
    <w:rsid w:val="00A31F5C"/>
    <w:rsid w:val="00A332D3"/>
    <w:rsid w:val="00A333C0"/>
    <w:rsid w:val="00A34926"/>
    <w:rsid w:val="00A355B7"/>
    <w:rsid w:val="00A40F00"/>
    <w:rsid w:val="00A4159B"/>
    <w:rsid w:val="00A41B3C"/>
    <w:rsid w:val="00A41E6A"/>
    <w:rsid w:val="00A42DDA"/>
    <w:rsid w:val="00A43031"/>
    <w:rsid w:val="00A43679"/>
    <w:rsid w:val="00A43D08"/>
    <w:rsid w:val="00A44719"/>
    <w:rsid w:val="00A448C3"/>
    <w:rsid w:val="00A44D5B"/>
    <w:rsid w:val="00A452A7"/>
    <w:rsid w:val="00A457C4"/>
    <w:rsid w:val="00A45C15"/>
    <w:rsid w:val="00A460D9"/>
    <w:rsid w:val="00A46810"/>
    <w:rsid w:val="00A47F91"/>
    <w:rsid w:val="00A51063"/>
    <w:rsid w:val="00A51A56"/>
    <w:rsid w:val="00A52FBD"/>
    <w:rsid w:val="00A5353C"/>
    <w:rsid w:val="00A53A4B"/>
    <w:rsid w:val="00A547F5"/>
    <w:rsid w:val="00A55510"/>
    <w:rsid w:val="00A56956"/>
    <w:rsid w:val="00A56C3E"/>
    <w:rsid w:val="00A6155F"/>
    <w:rsid w:val="00A61ADA"/>
    <w:rsid w:val="00A61F4D"/>
    <w:rsid w:val="00A62211"/>
    <w:rsid w:val="00A63B10"/>
    <w:rsid w:val="00A648A2"/>
    <w:rsid w:val="00A655D2"/>
    <w:rsid w:val="00A656DF"/>
    <w:rsid w:val="00A72423"/>
    <w:rsid w:val="00A73E1D"/>
    <w:rsid w:val="00A76028"/>
    <w:rsid w:val="00A770E3"/>
    <w:rsid w:val="00A84554"/>
    <w:rsid w:val="00A851E6"/>
    <w:rsid w:val="00A85512"/>
    <w:rsid w:val="00A85A86"/>
    <w:rsid w:val="00A85C07"/>
    <w:rsid w:val="00A85CA5"/>
    <w:rsid w:val="00A86075"/>
    <w:rsid w:val="00A86379"/>
    <w:rsid w:val="00A8666F"/>
    <w:rsid w:val="00A86FE2"/>
    <w:rsid w:val="00A8750D"/>
    <w:rsid w:val="00A907BE"/>
    <w:rsid w:val="00A92546"/>
    <w:rsid w:val="00A92BD5"/>
    <w:rsid w:val="00A9496E"/>
    <w:rsid w:val="00A95B28"/>
    <w:rsid w:val="00A96942"/>
    <w:rsid w:val="00A9749F"/>
    <w:rsid w:val="00AA4595"/>
    <w:rsid w:val="00AA67CF"/>
    <w:rsid w:val="00AA6C77"/>
    <w:rsid w:val="00AA6CD8"/>
    <w:rsid w:val="00AA6E03"/>
    <w:rsid w:val="00AA74DB"/>
    <w:rsid w:val="00AB01ED"/>
    <w:rsid w:val="00AB350D"/>
    <w:rsid w:val="00AB3D7C"/>
    <w:rsid w:val="00AB3E1E"/>
    <w:rsid w:val="00AB4859"/>
    <w:rsid w:val="00AB4BE4"/>
    <w:rsid w:val="00AB583B"/>
    <w:rsid w:val="00AB60B7"/>
    <w:rsid w:val="00AB653E"/>
    <w:rsid w:val="00AB791D"/>
    <w:rsid w:val="00AC19F8"/>
    <w:rsid w:val="00AC2013"/>
    <w:rsid w:val="00AC3A80"/>
    <w:rsid w:val="00AC3AA4"/>
    <w:rsid w:val="00AC5870"/>
    <w:rsid w:val="00AC70FD"/>
    <w:rsid w:val="00AC717E"/>
    <w:rsid w:val="00AC796C"/>
    <w:rsid w:val="00AC7C6B"/>
    <w:rsid w:val="00AC7DED"/>
    <w:rsid w:val="00AD050C"/>
    <w:rsid w:val="00AD295F"/>
    <w:rsid w:val="00AD29C9"/>
    <w:rsid w:val="00AD3212"/>
    <w:rsid w:val="00AD3317"/>
    <w:rsid w:val="00AD3B65"/>
    <w:rsid w:val="00AD5455"/>
    <w:rsid w:val="00AD63AD"/>
    <w:rsid w:val="00AD6756"/>
    <w:rsid w:val="00AD6A2A"/>
    <w:rsid w:val="00AD7AFC"/>
    <w:rsid w:val="00AE03A3"/>
    <w:rsid w:val="00AE06C7"/>
    <w:rsid w:val="00AE0F4E"/>
    <w:rsid w:val="00AE23F9"/>
    <w:rsid w:val="00AE2C26"/>
    <w:rsid w:val="00AE2C37"/>
    <w:rsid w:val="00AE3F44"/>
    <w:rsid w:val="00AE4179"/>
    <w:rsid w:val="00AE42F1"/>
    <w:rsid w:val="00AE4898"/>
    <w:rsid w:val="00AE56AF"/>
    <w:rsid w:val="00AE73C5"/>
    <w:rsid w:val="00AE7A5B"/>
    <w:rsid w:val="00AF04BA"/>
    <w:rsid w:val="00AF0FA9"/>
    <w:rsid w:val="00AF111E"/>
    <w:rsid w:val="00AF20A6"/>
    <w:rsid w:val="00AF23F3"/>
    <w:rsid w:val="00AF397A"/>
    <w:rsid w:val="00AF474B"/>
    <w:rsid w:val="00AF6253"/>
    <w:rsid w:val="00AF626A"/>
    <w:rsid w:val="00AF65AC"/>
    <w:rsid w:val="00AF6F91"/>
    <w:rsid w:val="00B00B52"/>
    <w:rsid w:val="00B00F5F"/>
    <w:rsid w:val="00B01509"/>
    <w:rsid w:val="00B02A58"/>
    <w:rsid w:val="00B04793"/>
    <w:rsid w:val="00B06D5E"/>
    <w:rsid w:val="00B07906"/>
    <w:rsid w:val="00B11475"/>
    <w:rsid w:val="00B115C8"/>
    <w:rsid w:val="00B1214E"/>
    <w:rsid w:val="00B14294"/>
    <w:rsid w:val="00B14E71"/>
    <w:rsid w:val="00B16F7E"/>
    <w:rsid w:val="00B21296"/>
    <w:rsid w:val="00B220FC"/>
    <w:rsid w:val="00B2304A"/>
    <w:rsid w:val="00B23060"/>
    <w:rsid w:val="00B23E76"/>
    <w:rsid w:val="00B23EF5"/>
    <w:rsid w:val="00B24588"/>
    <w:rsid w:val="00B24DF1"/>
    <w:rsid w:val="00B26F01"/>
    <w:rsid w:val="00B3148B"/>
    <w:rsid w:val="00B31D19"/>
    <w:rsid w:val="00B33DEC"/>
    <w:rsid w:val="00B35325"/>
    <w:rsid w:val="00B35605"/>
    <w:rsid w:val="00B35FB5"/>
    <w:rsid w:val="00B37F9E"/>
    <w:rsid w:val="00B4082B"/>
    <w:rsid w:val="00B40C71"/>
    <w:rsid w:val="00B4145C"/>
    <w:rsid w:val="00B41C1C"/>
    <w:rsid w:val="00B41F83"/>
    <w:rsid w:val="00B4238E"/>
    <w:rsid w:val="00B43DC9"/>
    <w:rsid w:val="00B46136"/>
    <w:rsid w:val="00B46207"/>
    <w:rsid w:val="00B47526"/>
    <w:rsid w:val="00B50340"/>
    <w:rsid w:val="00B51E74"/>
    <w:rsid w:val="00B53F9A"/>
    <w:rsid w:val="00B55ABC"/>
    <w:rsid w:val="00B56194"/>
    <w:rsid w:val="00B563B7"/>
    <w:rsid w:val="00B5664C"/>
    <w:rsid w:val="00B56C60"/>
    <w:rsid w:val="00B61EC8"/>
    <w:rsid w:val="00B63493"/>
    <w:rsid w:val="00B638F2"/>
    <w:rsid w:val="00B63A6F"/>
    <w:rsid w:val="00B64CB3"/>
    <w:rsid w:val="00B656F2"/>
    <w:rsid w:val="00B7022A"/>
    <w:rsid w:val="00B7063F"/>
    <w:rsid w:val="00B7185E"/>
    <w:rsid w:val="00B72CB9"/>
    <w:rsid w:val="00B735DA"/>
    <w:rsid w:val="00B748BB"/>
    <w:rsid w:val="00B75BB0"/>
    <w:rsid w:val="00B814D3"/>
    <w:rsid w:val="00B835B8"/>
    <w:rsid w:val="00B84E16"/>
    <w:rsid w:val="00B858F3"/>
    <w:rsid w:val="00B85CDC"/>
    <w:rsid w:val="00B85DE4"/>
    <w:rsid w:val="00B85FC0"/>
    <w:rsid w:val="00B90967"/>
    <w:rsid w:val="00B909DB"/>
    <w:rsid w:val="00B90E7F"/>
    <w:rsid w:val="00B9123E"/>
    <w:rsid w:val="00B91AD8"/>
    <w:rsid w:val="00B922B5"/>
    <w:rsid w:val="00B938E2"/>
    <w:rsid w:val="00B94080"/>
    <w:rsid w:val="00B95D5B"/>
    <w:rsid w:val="00B96DAA"/>
    <w:rsid w:val="00B97D78"/>
    <w:rsid w:val="00B97ECA"/>
    <w:rsid w:val="00BA0A90"/>
    <w:rsid w:val="00BA4164"/>
    <w:rsid w:val="00BA4A7C"/>
    <w:rsid w:val="00BA501E"/>
    <w:rsid w:val="00BA5E55"/>
    <w:rsid w:val="00BA6383"/>
    <w:rsid w:val="00BA6969"/>
    <w:rsid w:val="00BA7CFD"/>
    <w:rsid w:val="00BB0401"/>
    <w:rsid w:val="00BB1189"/>
    <w:rsid w:val="00BB14C3"/>
    <w:rsid w:val="00BB1D04"/>
    <w:rsid w:val="00BB260B"/>
    <w:rsid w:val="00BB2BF3"/>
    <w:rsid w:val="00BB3FD5"/>
    <w:rsid w:val="00BB468A"/>
    <w:rsid w:val="00BB7E52"/>
    <w:rsid w:val="00BC3962"/>
    <w:rsid w:val="00BC46D4"/>
    <w:rsid w:val="00BC5B6A"/>
    <w:rsid w:val="00BC67EE"/>
    <w:rsid w:val="00BC708F"/>
    <w:rsid w:val="00BC74FA"/>
    <w:rsid w:val="00BD0D93"/>
    <w:rsid w:val="00BD11C1"/>
    <w:rsid w:val="00BD13FB"/>
    <w:rsid w:val="00BD23DE"/>
    <w:rsid w:val="00BD2C17"/>
    <w:rsid w:val="00BD35A4"/>
    <w:rsid w:val="00BD3E96"/>
    <w:rsid w:val="00BD5214"/>
    <w:rsid w:val="00BD60F0"/>
    <w:rsid w:val="00BD7718"/>
    <w:rsid w:val="00BD7E3F"/>
    <w:rsid w:val="00BE0F0A"/>
    <w:rsid w:val="00BE1000"/>
    <w:rsid w:val="00BE144F"/>
    <w:rsid w:val="00BE156E"/>
    <w:rsid w:val="00BE159E"/>
    <w:rsid w:val="00BE2D84"/>
    <w:rsid w:val="00BE5112"/>
    <w:rsid w:val="00BE79C0"/>
    <w:rsid w:val="00BF0C77"/>
    <w:rsid w:val="00BF391D"/>
    <w:rsid w:val="00BF3934"/>
    <w:rsid w:val="00BF5AC0"/>
    <w:rsid w:val="00C00450"/>
    <w:rsid w:val="00C02DF5"/>
    <w:rsid w:val="00C03F20"/>
    <w:rsid w:val="00C04848"/>
    <w:rsid w:val="00C049A2"/>
    <w:rsid w:val="00C054BB"/>
    <w:rsid w:val="00C0602A"/>
    <w:rsid w:val="00C066FB"/>
    <w:rsid w:val="00C074EE"/>
    <w:rsid w:val="00C101C2"/>
    <w:rsid w:val="00C12499"/>
    <w:rsid w:val="00C125F8"/>
    <w:rsid w:val="00C13A9A"/>
    <w:rsid w:val="00C13AF3"/>
    <w:rsid w:val="00C15474"/>
    <w:rsid w:val="00C160F0"/>
    <w:rsid w:val="00C176C2"/>
    <w:rsid w:val="00C177B7"/>
    <w:rsid w:val="00C17EFF"/>
    <w:rsid w:val="00C20858"/>
    <w:rsid w:val="00C2192A"/>
    <w:rsid w:val="00C25689"/>
    <w:rsid w:val="00C25782"/>
    <w:rsid w:val="00C25807"/>
    <w:rsid w:val="00C310ED"/>
    <w:rsid w:val="00C3223B"/>
    <w:rsid w:val="00C33E1E"/>
    <w:rsid w:val="00C34F62"/>
    <w:rsid w:val="00C35E52"/>
    <w:rsid w:val="00C36169"/>
    <w:rsid w:val="00C40EB7"/>
    <w:rsid w:val="00C43476"/>
    <w:rsid w:val="00C43AB2"/>
    <w:rsid w:val="00C45423"/>
    <w:rsid w:val="00C45DC6"/>
    <w:rsid w:val="00C4648F"/>
    <w:rsid w:val="00C4660F"/>
    <w:rsid w:val="00C50963"/>
    <w:rsid w:val="00C50F15"/>
    <w:rsid w:val="00C51045"/>
    <w:rsid w:val="00C537FC"/>
    <w:rsid w:val="00C55754"/>
    <w:rsid w:val="00C55FDA"/>
    <w:rsid w:val="00C57510"/>
    <w:rsid w:val="00C60E55"/>
    <w:rsid w:val="00C61B9D"/>
    <w:rsid w:val="00C6271F"/>
    <w:rsid w:val="00C6289A"/>
    <w:rsid w:val="00C64762"/>
    <w:rsid w:val="00C65036"/>
    <w:rsid w:val="00C65107"/>
    <w:rsid w:val="00C66DCE"/>
    <w:rsid w:val="00C67B70"/>
    <w:rsid w:val="00C67D07"/>
    <w:rsid w:val="00C67FEA"/>
    <w:rsid w:val="00C708FA"/>
    <w:rsid w:val="00C72495"/>
    <w:rsid w:val="00C7296A"/>
    <w:rsid w:val="00C72AC7"/>
    <w:rsid w:val="00C76F5F"/>
    <w:rsid w:val="00C773C7"/>
    <w:rsid w:val="00C811C0"/>
    <w:rsid w:val="00C82581"/>
    <w:rsid w:val="00C82E7F"/>
    <w:rsid w:val="00C83893"/>
    <w:rsid w:val="00C83A7D"/>
    <w:rsid w:val="00C84030"/>
    <w:rsid w:val="00C85B35"/>
    <w:rsid w:val="00C85B5F"/>
    <w:rsid w:val="00C867A1"/>
    <w:rsid w:val="00C8721C"/>
    <w:rsid w:val="00C90BEF"/>
    <w:rsid w:val="00C913AE"/>
    <w:rsid w:val="00C94894"/>
    <w:rsid w:val="00C95691"/>
    <w:rsid w:val="00C95F27"/>
    <w:rsid w:val="00C9749C"/>
    <w:rsid w:val="00CA4700"/>
    <w:rsid w:val="00CA6E51"/>
    <w:rsid w:val="00CA70CF"/>
    <w:rsid w:val="00CA7DCB"/>
    <w:rsid w:val="00CB0554"/>
    <w:rsid w:val="00CB0C79"/>
    <w:rsid w:val="00CB0D59"/>
    <w:rsid w:val="00CB2072"/>
    <w:rsid w:val="00CB394E"/>
    <w:rsid w:val="00CB54D9"/>
    <w:rsid w:val="00CB6B81"/>
    <w:rsid w:val="00CB6C0A"/>
    <w:rsid w:val="00CC0D1A"/>
    <w:rsid w:val="00CC1496"/>
    <w:rsid w:val="00CC2312"/>
    <w:rsid w:val="00CC2B46"/>
    <w:rsid w:val="00CC338A"/>
    <w:rsid w:val="00CC5AD3"/>
    <w:rsid w:val="00CC6B20"/>
    <w:rsid w:val="00CC6B45"/>
    <w:rsid w:val="00CC6EA5"/>
    <w:rsid w:val="00CD0129"/>
    <w:rsid w:val="00CD0CE9"/>
    <w:rsid w:val="00CD10B3"/>
    <w:rsid w:val="00CD1103"/>
    <w:rsid w:val="00CD1350"/>
    <w:rsid w:val="00CD2ECA"/>
    <w:rsid w:val="00CD403D"/>
    <w:rsid w:val="00CD46A8"/>
    <w:rsid w:val="00CD5A2A"/>
    <w:rsid w:val="00CD5D8B"/>
    <w:rsid w:val="00CD6EBB"/>
    <w:rsid w:val="00CD6FE5"/>
    <w:rsid w:val="00CD70F8"/>
    <w:rsid w:val="00CD7B47"/>
    <w:rsid w:val="00CE09D8"/>
    <w:rsid w:val="00CE113E"/>
    <w:rsid w:val="00CE1503"/>
    <w:rsid w:val="00CE1B8D"/>
    <w:rsid w:val="00CE3A17"/>
    <w:rsid w:val="00CE3E46"/>
    <w:rsid w:val="00CE5326"/>
    <w:rsid w:val="00CE5A95"/>
    <w:rsid w:val="00CE5FA7"/>
    <w:rsid w:val="00CE68AC"/>
    <w:rsid w:val="00CE6E11"/>
    <w:rsid w:val="00CF38A0"/>
    <w:rsid w:val="00CF441E"/>
    <w:rsid w:val="00CF52C9"/>
    <w:rsid w:val="00CF53F1"/>
    <w:rsid w:val="00CF745B"/>
    <w:rsid w:val="00CF76C3"/>
    <w:rsid w:val="00D0073F"/>
    <w:rsid w:val="00D040C0"/>
    <w:rsid w:val="00D042AC"/>
    <w:rsid w:val="00D07902"/>
    <w:rsid w:val="00D10751"/>
    <w:rsid w:val="00D11395"/>
    <w:rsid w:val="00D1188A"/>
    <w:rsid w:val="00D13B61"/>
    <w:rsid w:val="00D13C80"/>
    <w:rsid w:val="00D147EA"/>
    <w:rsid w:val="00D15343"/>
    <w:rsid w:val="00D153EC"/>
    <w:rsid w:val="00D155A4"/>
    <w:rsid w:val="00D16B79"/>
    <w:rsid w:val="00D1724F"/>
    <w:rsid w:val="00D17440"/>
    <w:rsid w:val="00D209F1"/>
    <w:rsid w:val="00D23A22"/>
    <w:rsid w:val="00D264EB"/>
    <w:rsid w:val="00D26FAF"/>
    <w:rsid w:val="00D27F55"/>
    <w:rsid w:val="00D30672"/>
    <w:rsid w:val="00D31251"/>
    <w:rsid w:val="00D32AF3"/>
    <w:rsid w:val="00D34B6B"/>
    <w:rsid w:val="00D42E6D"/>
    <w:rsid w:val="00D43708"/>
    <w:rsid w:val="00D43C4F"/>
    <w:rsid w:val="00D45C8D"/>
    <w:rsid w:val="00D45ECB"/>
    <w:rsid w:val="00D51A1A"/>
    <w:rsid w:val="00D533A2"/>
    <w:rsid w:val="00D53504"/>
    <w:rsid w:val="00D53994"/>
    <w:rsid w:val="00D562ED"/>
    <w:rsid w:val="00D57985"/>
    <w:rsid w:val="00D61719"/>
    <w:rsid w:val="00D6324D"/>
    <w:rsid w:val="00D63DCC"/>
    <w:rsid w:val="00D66213"/>
    <w:rsid w:val="00D670C6"/>
    <w:rsid w:val="00D72F8A"/>
    <w:rsid w:val="00D73A97"/>
    <w:rsid w:val="00D73B44"/>
    <w:rsid w:val="00D73DDE"/>
    <w:rsid w:val="00D76875"/>
    <w:rsid w:val="00D77017"/>
    <w:rsid w:val="00D77796"/>
    <w:rsid w:val="00D80ADB"/>
    <w:rsid w:val="00D80B7A"/>
    <w:rsid w:val="00D80E88"/>
    <w:rsid w:val="00D81CD6"/>
    <w:rsid w:val="00D81FEB"/>
    <w:rsid w:val="00D821B3"/>
    <w:rsid w:val="00D822AB"/>
    <w:rsid w:val="00D8276D"/>
    <w:rsid w:val="00D831BE"/>
    <w:rsid w:val="00D83E9E"/>
    <w:rsid w:val="00D85C7C"/>
    <w:rsid w:val="00D85FE0"/>
    <w:rsid w:val="00D865A1"/>
    <w:rsid w:val="00D8660A"/>
    <w:rsid w:val="00D86C4F"/>
    <w:rsid w:val="00D9014B"/>
    <w:rsid w:val="00D92359"/>
    <w:rsid w:val="00D965D1"/>
    <w:rsid w:val="00D96ACB"/>
    <w:rsid w:val="00D97F80"/>
    <w:rsid w:val="00DA49FA"/>
    <w:rsid w:val="00DA73D9"/>
    <w:rsid w:val="00DB046F"/>
    <w:rsid w:val="00DB0AF7"/>
    <w:rsid w:val="00DB1064"/>
    <w:rsid w:val="00DB1DDA"/>
    <w:rsid w:val="00DB5152"/>
    <w:rsid w:val="00DB63F4"/>
    <w:rsid w:val="00DB6576"/>
    <w:rsid w:val="00DB6921"/>
    <w:rsid w:val="00DB7216"/>
    <w:rsid w:val="00DB7438"/>
    <w:rsid w:val="00DC04D6"/>
    <w:rsid w:val="00DC20F7"/>
    <w:rsid w:val="00DC2D2E"/>
    <w:rsid w:val="00DC41CE"/>
    <w:rsid w:val="00DC54A3"/>
    <w:rsid w:val="00DC6CBA"/>
    <w:rsid w:val="00DC75D7"/>
    <w:rsid w:val="00DC7666"/>
    <w:rsid w:val="00DD2724"/>
    <w:rsid w:val="00DD2E4E"/>
    <w:rsid w:val="00DD4706"/>
    <w:rsid w:val="00DD5910"/>
    <w:rsid w:val="00DD5A1E"/>
    <w:rsid w:val="00DD5A44"/>
    <w:rsid w:val="00DD6272"/>
    <w:rsid w:val="00DD62B2"/>
    <w:rsid w:val="00DD6E4C"/>
    <w:rsid w:val="00DD7A06"/>
    <w:rsid w:val="00DE1C65"/>
    <w:rsid w:val="00DE34EE"/>
    <w:rsid w:val="00DE3733"/>
    <w:rsid w:val="00DE3E1A"/>
    <w:rsid w:val="00DE5203"/>
    <w:rsid w:val="00DE6AC0"/>
    <w:rsid w:val="00DF1A8F"/>
    <w:rsid w:val="00DF1C9D"/>
    <w:rsid w:val="00DF2A2B"/>
    <w:rsid w:val="00DF2E09"/>
    <w:rsid w:val="00DF3693"/>
    <w:rsid w:val="00DF449A"/>
    <w:rsid w:val="00DF4BF1"/>
    <w:rsid w:val="00DF7D61"/>
    <w:rsid w:val="00E0095F"/>
    <w:rsid w:val="00E00C92"/>
    <w:rsid w:val="00E01432"/>
    <w:rsid w:val="00E02062"/>
    <w:rsid w:val="00E03680"/>
    <w:rsid w:val="00E0416F"/>
    <w:rsid w:val="00E043D0"/>
    <w:rsid w:val="00E0593C"/>
    <w:rsid w:val="00E0624C"/>
    <w:rsid w:val="00E06EAB"/>
    <w:rsid w:val="00E078FD"/>
    <w:rsid w:val="00E10A25"/>
    <w:rsid w:val="00E11B95"/>
    <w:rsid w:val="00E1210E"/>
    <w:rsid w:val="00E1511D"/>
    <w:rsid w:val="00E155A9"/>
    <w:rsid w:val="00E168CA"/>
    <w:rsid w:val="00E20B2D"/>
    <w:rsid w:val="00E21A69"/>
    <w:rsid w:val="00E23033"/>
    <w:rsid w:val="00E238B9"/>
    <w:rsid w:val="00E244C3"/>
    <w:rsid w:val="00E24E2F"/>
    <w:rsid w:val="00E26885"/>
    <w:rsid w:val="00E26A02"/>
    <w:rsid w:val="00E27F85"/>
    <w:rsid w:val="00E33E08"/>
    <w:rsid w:val="00E34BD4"/>
    <w:rsid w:val="00E37C68"/>
    <w:rsid w:val="00E4119A"/>
    <w:rsid w:val="00E41D0B"/>
    <w:rsid w:val="00E42B83"/>
    <w:rsid w:val="00E42EE2"/>
    <w:rsid w:val="00E4442D"/>
    <w:rsid w:val="00E4485E"/>
    <w:rsid w:val="00E44CD0"/>
    <w:rsid w:val="00E454F9"/>
    <w:rsid w:val="00E4699A"/>
    <w:rsid w:val="00E469AA"/>
    <w:rsid w:val="00E50787"/>
    <w:rsid w:val="00E5188F"/>
    <w:rsid w:val="00E536D8"/>
    <w:rsid w:val="00E567D9"/>
    <w:rsid w:val="00E56CD0"/>
    <w:rsid w:val="00E57B80"/>
    <w:rsid w:val="00E60010"/>
    <w:rsid w:val="00E6068B"/>
    <w:rsid w:val="00E6156D"/>
    <w:rsid w:val="00E70219"/>
    <w:rsid w:val="00E7030A"/>
    <w:rsid w:val="00E71719"/>
    <w:rsid w:val="00E732AB"/>
    <w:rsid w:val="00E74B43"/>
    <w:rsid w:val="00E74C3A"/>
    <w:rsid w:val="00E75462"/>
    <w:rsid w:val="00E7604A"/>
    <w:rsid w:val="00E8050C"/>
    <w:rsid w:val="00E80B6C"/>
    <w:rsid w:val="00E83388"/>
    <w:rsid w:val="00E837DC"/>
    <w:rsid w:val="00E838CD"/>
    <w:rsid w:val="00E84B46"/>
    <w:rsid w:val="00E87804"/>
    <w:rsid w:val="00E90ADE"/>
    <w:rsid w:val="00E90BD0"/>
    <w:rsid w:val="00E90F3E"/>
    <w:rsid w:val="00E9161D"/>
    <w:rsid w:val="00E92BEF"/>
    <w:rsid w:val="00E93B2D"/>
    <w:rsid w:val="00EA198D"/>
    <w:rsid w:val="00EA201B"/>
    <w:rsid w:val="00EA254D"/>
    <w:rsid w:val="00EA28CA"/>
    <w:rsid w:val="00EA3B52"/>
    <w:rsid w:val="00EA7240"/>
    <w:rsid w:val="00EA77E9"/>
    <w:rsid w:val="00EA7E1D"/>
    <w:rsid w:val="00EB01A3"/>
    <w:rsid w:val="00EB0AA9"/>
    <w:rsid w:val="00EB2C6A"/>
    <w:rsid w:val="00EB2F77"/>
    <w:rsid w:val="00EB6082"/>
    <w:rsid w:val="00EB7139"/>
    <w:rsid w:val="00EC2810"/>
    <w:rsid w:val="00EC31D1"/>
    <w:rsid w:val="00EC32CB"/>
    <w:rsid w:val="00EC3BCD"/>
    <w:rsid w:val="00EC599F"/>
    <w:rsid w:val="00EC5E4F"/>
    <w:rsid w:val="00EC6E0C"/>
    <w:rsid w:val="00EC6F36"/>
    <w:rsid w:val="00EC7ED4"/>
    <w:rsid w:val="00ED1CED"/>
    <w:rsid w:val="00ED31BA"/>
    <w:rsid w:val="00ED3271"/>
    <w:rsid w:val="00ED37AC"/>
    <w:rsid w:val="00ED5858"/>
    <w:rsid w:val="00ED6496"/>
    <w:rsid w:val="00ED7375"/>
    <w:rsid w:val="00EE00BC"/>
    <w:rsid w:val="00EE0AD7"/>
    <w:rsid w:val="00EE104D"/>
    <w:rsid w:val="00EE274C"/>
    <w:rsid w:val="00EE41FF"/>
    <w:rsid w:val="00EE4802"/>
    <w:rsid w:val="00EE6914"/>
    <w:rsid w:val="00EE695D"/>
    <w:rsid w:val="00EE696F"/>
    <w:rsid w:val="00EF0078"/>
    <w:rsid w:val="00EF0843"/>
    <w:rsid w:val="00EF2099"/>
    <w:rsid w:val="00EF3AE0"/>
    <w:rsid w:val="00EF43A8"/>
    <w:rsid w:val="00EF4955"/>
    <w:rsid w:val="00EF4F28"/>
    <w:rsid w:val="00EF5C58"/>
    <w:rsid w:val="00EF6082"/>
    <w:rsid w:val="00EF65AA"/>
    <w:rsid w:val="00EF6BA5"/>
    <w:rsid w:val="00EF6FBF"/>
    <w:rsid w:val="00EF7710"/>
    <w:rsid w:val="00F0193C"/>
    <w:rsid w:val="00F01EF7"/>
    <w:rsid w:val="00F037E8"/>
    <w:rsid w:val="00F04535"/>
    <w:rsid w:val="00F064B5"/>
    <w:rsid w:val="00F07218"/>
    <w:rsid w:val="00F10A83"/>
    <w:rsid w:val="00F10FE0"/>
    <w:rsid w:val="00F1329A"/>
    <w:rsid w:val="00F1331C"/>
    <w:rsid w:val="00F1335F"/>
    <w:rsid w:val="00F151C6"/>
    <w:rsid w:val="00F17049"/>
    <w:rsid w:val="00F2029A"/>
    <w:rsid w:val="00F202EF"/>
    <w:rsid w:val="00F20376"/>
    <w:rsid w:val="00F209BF"/>
    <w:rsid w:val="00F242F2"/>
    <w:rsid w:val="00F244B9"/>
    <w:rsid w:val="00F27A03"/>
    <w:rsid w:val="00F30183"/>
    <w:rsid w:val="00F30AC0"/>
    <w:rsid w:val="00F31F9F"/>
    <w:rsid w:val="00F34B71"/>
    <w:rsid w:val="00F36657"/>
    <w:rsid w:val="00F3693C"/>
    <w:rsid w:val="00F377FD"/>
    <w:rsid w:val="00F416DC"/>
    <w:rsid w:val="00F416DD"/>
    <w:rsid w:val="00F416EA"/>
    <w:rsid w:val="00F41753"/>
    <w:rsid w:val="00F42A6F"/>
    <w:rsid w:val="00F440B2"/>
    <w:rsid w:val="00F4415B"/>
    <w:rsid w:val="00F44BFA"/>
    <w:rsid w:val="00F45C9E"/>
    <w:rsid w:val="00F46413"/>
    <w:rsid w:val="00F4661A"/>
    <w:rsid w:val="00F46CD0"/>
    <w:rsid w:val="00F504BB"/>
    <w:rsid w:val="00F5202D"/>
    <w:rsid w:val="00F52505"/>
    <w:rsid w:val="00F55433"/>
    <w:rsid w:val="00F55C8E"/>
    <w:rsid w:val="00F562D7"/>
    <w:rsid w:val="00F56F84"/>
    <w:rsid w:val="00F57829"/>
    <w:rsid w:val="00F57B3D"/>
    <w:rsid w:val="00F62BD7"/>
    <w:rsid w:val="00F62FF4"/>
    <w:rsid w:val="00F637FC"/>
    <w:rsid w:val="00F66825"/>
    <w:rsid w:val="00F6694E"/>
    <w:rsid w:val="00F67351"/>
    <w:rsid w:val="00F70000"/>
    <w:rsid w:val="00F70440"/>
    <w:rsid w:val="00F72406"/>
    <w:rsid w:val="00F72CC9"/>
    <w:rsid w:val="00F73A79"/>
    <w:rsid w:val="00F75F75"/>
    <w:rsid w:val="00F761EA"/>
    <w:rsid w:val="00F76F4B"/>
    <w:rsid w:val="00F77644"/>
    <w:rsid w:val="00F77C08"/>
    <w:rsid w:val="00F80588"/>
    <w:rsid w:val="00F827E3"/>
    <w:rsid w:val="00F828E7"/>
    <w:rsid w:val="00F83220"/>
    <w:rsid w:val="00F83348"/>
    <w:rsid w:val="00F83543"/>
    <w:rsid w:val="00F84DA5"/>
    <w:rsid w:val="00F8556F"/>
    <w:rsid w:val="00F85CC1"/>
    <w:rsid w:val="00F86BA8"/>
    <w:rsid w:val="00F86FBD"/>
    <w:rsid w:val="00F8721C"/>
    <w:rsid w:val="00F90BDF"/>
    <w:rsid w:val="00F913DA"/>
    <w:rsid w:val="00F92553"/>
    <w:rsid w:val="00F93C90"/>
    <w:rsid w:val="00F94EC3"/>
    <w:rsid w:val="00F951DC"/>
    <w:rsid w:val="00F9520F"/>
    <w:rsid w:val="00FA118A"/>
    <w:rsid w:val="00FA166B"/>
    <w:rsid w:val="00FA2710"/>
    <w:rsid w:val="00FA4CD1"/>
    <w:rsid w:val="00FA66E7"/>
    <w:rsid w:val="00FB15AF"/>
    <w:rsid w:val="00FB1DFE"/>
    <w:rsid w:val="00FB280B"/>
    <w:rsid w:val="00FB3045"/>
    <w:rsid w:val="00FB3056"/>
    <w:rsid w:val="00FB39A9"/>
    <w:rsid w:val="00FB4153"/>
    <w:rsid w:val="00FB423E"/>
    <w:rsid w:val="00FB4382"/>
    <w:rsid w:val="00FB45EF"/>
    <w:rsid w:val="00FB48E0"/>
    <w:rsid w:val="00FB4CB0"/>
    <w:rsid w:val="00FB54FC"/>
    <w:rsid w:val="00FB66B6"/>
    <w:rsid w:val="00FB7FEA"/>
    <w:rsid w:val="00FC0F66"/>
    <w:rsid w:val="00FC1F47"/>
    <w:rsid w:val="00FC22D7"/>
    <w:rsid w:val="00FC2859"/>
    <w:rsid w:val="00FC2E23"/>
    <w:rsid w:val="00FC41B5"/>
    <w:rsid w:val="00FC6284"/>
    <w:rsid w:val="00FC72AC"/>
    <w:rsid w:val="00FC78CA"/>
    <w:rsid w:val="00FD0EF3"/>
    <w:rsid w:val="00FD1346"/>
    <w:rsid w:val="00FD187B"/>
    <w:rsid w:val="00FD1D6A"/>
    <w:rsid w:val="00FD2170"/>
    <w:rsid w:val="00FD3D7E"/>
    <w:rsid w:val="00FD407E"/>
    <w:rsid w:val="00FD42A0"/>
    <w:rsid w:val="00FD431D"/>
    <w:rsid w:val="00FD4DBB"/>
    <w:rsid w:val="00FD78A2"/>
    <w:rsid w:val="00FD7A2F"/>
    <w:rsid w:val="00FE0C01"/>
    <w:rsid w:val="00FE148B"/>
    <w:rsid w:val="00FE1D0E"/>
    <w:rsid w:val="00FE34C6"/>
    <w:rsid w:val="00FE3DC8"/>
    <w:rsid w:val="00FE4A94"/>
    <w:rsid w:val="00FE5AA6"/>
    <w:rsid w:val="00FE6FC2"/>
    <w:rsid w:val="00FF04FE"/>
    <w:rsid w:val="00FF06CC"/>
    <w:rsid w:val="00FF0C10"/>
    <w:rsid w:val="00FF0CC3"/>
    <w:rsid w:val="00FF249F"/>
    <w:rsid w:val="00FF25AE"/>
    <w:rsid w:val="00FF3C32"/>
    <w:rsid w:val="00FF5356"/>
    <w:rsid w:val="00FF5EC9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B89B"/>
  <w15:docId w15:val="{946BE915-B327-4B54-9851-EA84BC0E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FF4"/>
  </w:style>
  <w:style w:type="paragraph" w:styleId="4">
    <w:name w:val="heading 4"/>
    <w:basedOn w:val="a"/>
    <w:next w:val="a"/>
    <w:link w:val="40"/>
    <w:qFormat/>
    <w:rsid w:val="00BD13F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43CC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643CC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43CCC"/>
    <w:rPr>
      <w:rFonts w:ascii="Calibri" w:eastAsia="Calibri" w:hAnsi="Calibri" w:cs="Times New Roman"/>
      <w:lang w:eastAsia="en-US"/>
    </w:rPr>
  </w:style>
  <w:style w:type="paragraph" w:styleId="a7">
    <w:name w:val="footer"/>
    <w:basedOn w:val="a"/>
    <w:link w:val="a8"/>
    <w:uiPriority w:val="99"/>
    <w:unhideWhenUsed/>
    <w:rsid w:val="00643CC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643CCC"/>
    <w:rPr>
      <w:rFonts w:ascii="Calibri" w:eastAsia="Calibri" w:hAnsi="Calibri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43CCC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643CCC"/>
    <w:rPr>
      <w:rFonts w:ascii="Tahoma" w:eastAsia="Calibri" w:hAnsi="Tahoma" w:cs="Tahoma"/>
      <w:sz w:val="16"/>
      <w:szCs w:val="16"/>
      <w:lang w:eastAsia="en-US"/>
    </w:rPr>
  </w:style>
  <w:style w:type="table" w:styleId="ab">
    <w:name w:val="Table Grid"/>
    <w:basedOn w:val="a1"/>
    <w:uiPriority w:val="59"/>
    <w:rsid w:val="00643C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811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Абзац списка Знак"/>
    <w:basedOn w:val="a0"/>
    <w:link w:val="a3"/>
    <w:uiPriority w:val="34"/>
    <w:rsid w:val="00D86C4F"/>
    <w:rPr>
      <w:rFonts w:ascii="Calibri" w:eastAsia="Calibri" w:hAnsi="Calibri" w:cs="Times New Roman"/>
      <w:lang w:eastAsia="en-US"/>
    </w:rPr>
  </w:style>
  <w:style w:type="paragraph" w:customStyle="1" w:styleId="3">
    <w:name w:val="Абзац списка3"/>
    <w:basedOn w:val="a"/>
    <w:rsid w:val="00D86C4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FD21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">
    <w:name w:val="Знак"/>
    <w:basedOn w:val="a"/>
    <w:uiPriority w:val="99"/>
    <w:rsid w:val="00C6503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">
    <w:name w:val="Сетка таблицы2"/>
    <w:basedOn w:val="a1"/>
    <w:uiPriority w:val="99"/>
    <w:rsid w:val="00703039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"/>
    <w:rsid w:val="00BD13FB"/>
    <w:rPr>
      <w:rFonts w:ascii="Times New Roman" w:eastAsia="Times New Roman" w:hAnsi="Times New Roman" w:cs="Times New Roman"/>
      <w:sz w:val="40"/>
      <w:szCs w:val="20"/>
    </w:rPr>
  </w:style>
  <w:style w:type="paragraph" w:styleId="ad">
    <w:name w:val="Body Text"/>
    <w:basedOn w:val="a"/>
    <w:link w:val="ae"/>
    <w:rsid w:val="00BD13FB"/>
    <w:pPr>
      <w:spacing w:after="0" w:line="240" w:lineRule="auto"/>
    </w:pPr>
    <w:rPr>
      <w:rFonts w:ascii="Times New Roman" w:eastAsia="Times New Roman" w:hAnsi="Times New Roman" w:cs="Times New Roman"/>
      <w:b/>
      <w:caps/>
      <w:sz w:val="44"/>
      <w:szCs w:val="20"/>
    </w:rPr>
  </w:style>
  <w:style w:type="character" w:customStyle="1" w:styleId="ae">
    <w:name w:val="Основной текст Знак"/>
    <w:basedOn w:val="a0"/>
    <w:link w:val="ad"/>
    <w:rsid w:val="00BD13FB"/>
    <w:rPr>
      <w:rFonts w:ascii="Times New Roman" w:eastAsia="Times New Roman" w:hAnsi="Times New Roman" w:cs="Times New Roman"/>
      <w:b/>
      <w:caps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6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BB87F-3AB7-4236-8FAD-3F107812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4284</Words>
  <Characters>24422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Юзер001</dc:creator>
  <cp:lastModifiedBy>Ефименко Ольга Геннадьевна</cp:lastModifiedBy>
  <cp:revision>4</cp:revision>
  <cp:lastPrinted>2024-11-12T06:24:00Z</cp:lastPrinted>
  <dcterms:created xsi:type="dcterms:W3CDTF">2024-11-12T12:34:00Z</dcterms:created>
  <dcterms:modified xsi:type="dcterms:W3CDTF">2024-11-12T12:52:00Z</dcterms:modified>
</cp:coreProperties>
</file>